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1B28" w14:textId="722FDD64" w:rsidR="008609F2" w:rsidRPr="00610436" w:rsidRDefault="008609F2" w:rsidP="008609F2">
      <w:pPr>
        <w:spacing w:before="240"/>
        <w:jc w:val="center"/>
        <w:rPr>
          <w:rFonts w:ascii="Times New Roman" w:hAnsi="Times New Roman"/>
          <w:b/>
          <w:sz w:val="32"/>
          <w:szCs w:val="32"/>
        </w:rPr>
      </w:pPr>
      <w:r>
        <w:rPr>
          <w:rFonts w:ascii="Times New Roman" w:hAnsi="Times New Roman"/>
          <w:b/>
          <w:sz w:val="32"/>
          <w:szCs w:val="32"/>
        </w:rPr>
        <w:t>PHỤ LỤC</w:t>
      </w:r>
    </w:p>
    <w:p w14:paraId="55182CF0" w14:textId="77777777" w:rsidR="00673720" w:rsidRDefault="008609F2" w:rsidP="00673720">
      <w:pPr>
        <w:spacing w:line="276" w:lineRule="auto"/>
        <w:ind w:right="94"/>
        <w:jc w:val="center"/>
        <w:rPr>
          <w:rFonts w:ascii="Times New Roman" w:hAnsi="Times New Roman"/>
          <w:b/>
          <w:sz w:val="24"/>
          <w:szCs w:val="24"/>
        </w:rPr>
      </w:pPr>
      <w:r>
        <w:rPr>
          <w:rFonts w:ascii="Times New Roman" w:hAnsi="Times New Roman"/>
          <w:b/>
          <w:sz w:val="24"/>
          <w:szCs w:val="24"/>
        </w:rPr>
        <w:t xml:space="preserve">HƯỚNG DẪN ĐĂNG KÝ MUA, NỘP TIỀN MUA VÀ CHUYỂN </w:t>
      </w:r>
      <w:r w:rsidRPr="008609F2">
        <w:rPr>
          <w:rFonts w:ascii="Times New Roman" w:hAnsi="Times New Roman"/>
          <w:b/>
          <w:sz w:val="24"/>
          <w:szCs w:val="24"/>
        </w:rPr>
        <w:t xml:space="preserve">NHƯỢNG </w:t>
      </w:r>
    </w:p>
    <w:p w14:paraId="604699AF" w14:textId="1B80D2B9" w:rsidR="008609F2" w:rsidRDefault="008609F2" w:rsidP="00673720">
      <w:pPr>
        <w:spacing w:line="276" w:lineRule="auto"/>
        <w:ind w:right="94"/>
        <w:jc w:val="center"/>
        <w:rPr>
          <w:rFonts w:ascii="Times New Roman" w:hAnsi="Times New Roman"/>
          <w:b/>
          <w:sz w:val="24"/>
          <w:szCs w:val="24"/>
        </w:rPr>
      </w:pPr>
      <w:r w:rsidRPr="008609F2">
        <w:rPr>
          <w:rFonts w:ascii="Times New Roman" w:hAnsi="Times New Roman"/>
          <w:b/>
          <w:sz w:val="24"/>
          <w:szCs w:val="24"/>
        </w:rPr>
        <w:t>QUYỀN MUA CỔ PHẦN LPB</w:t>
      </w:r>
    </w:p>
    <w:p w14:paraId="47516F2D" w14:textId="4F9D2714" w:rsidR="00673720" w:rsidRDefault="008609F2" w:rsidP="00673720">
      <w:pPr>
        <w:ind w:right="94"/>
        <w:jc w:val="center"/>
        <w:rPr>
          <w:rFonts w:ascii="Times New Roman" w:hAnsi="Times New Roman"/>
          <w:i/>
          <w:sz w:val="24"/>
          <w:szCs w:val="24"/>
        </w:rPr>
      </w:pPr>
      <w:r w:rsidRPr="008609F2">
        <w:rPr>
          <w:rFonts w:ascii="Times New Roman" w:hAnsi="Times New Roman"/>
          <w:i/>
          <w:sz w:val="24"/>
          <w:szCs w:val="24"/>
        </w:rPr>
        <w:t xml:space="preserve">(Kèm theo Thông báo về sở hữu quyền mua của cổ </w:t>
      </w:r>
      <w:r w:rsidRPr="008609F2">
        <w:rPr>
          <w:rFonts w:ascii="Times New Roman" w:hAnsi="Times New Roman" w:hint="eastAsia"/>
          <w:i/>
          <w:sz w:val="24"/>
          <w:szCs w:val="24"/>
        </w:rPr>
        <w:t>đô</w:t>
      </w:r>
      <w:r w:rsidRPr="008609F2">
        <w:rPr>
          <w:rFonts w:ascii="Times New Roman" w:hAnsi="Times New Roman"/>
          <w:i/>
          <w:sz w:val="24"/>
          <w:szCs w:val="24"/>
        </w:rPr>
        <w:t>ng hiện hữu ch</w:t>
      </w:r>
      <w:r w:rsidRPr="008609F2">
        <w:rPr>
          <w:rFonts w:ascii="Times New Roman" w:hAnsi="Times New Roman" w:hint="eastAsia"/>
          <w:i/>
          <w:sz w:val="24"/>
          <w:szCs w:val="24"/>
        </w:rPr>
        <w:t>ư</w:t>
      </w:r>
      <w:r w:rsidRPr="008609F2">
        <w:rPr>
          <w:rFonts w:ascii="Times New Roman" w:hAnsi="Times New Roman"/>
          <w:i/>
          <w:sz w:val="24"/>
          <w:szCs w:val="24"/>
        </w:rPr>
        <w:t>a l</w:t>
      </w:r>
      <w:r w:rsidRPr="008609F2">
        <w:rPr>
          <w:rFonts w:ascii="Times New Roman" w:hAnsi="Times New Roman" w:hint="eastAsia"/>
          <w:i/>
          <w:sz w:val="24"/>
          <w:szCs w:val="24"/>
        </w:rPr>
        <w:t>ư</w:t>
      </w:r>
      <w:r w:rsidRPr="008609F2">
        <w:rPr>
          <w:rFonts w:ascii="Times New Roman" w:hAnsi="Times New Roman"/>
          <w:i/>
          <w:sz w:val="24"/>
          <w:szCs w:val="24"/>
        </w:rPr>
        <w:t xml:space="preserve">u ký </w:t>
      </w:r>
    </w:p>
    <w:p w14:paraId="45E74C3C" w14:textId="0E744D0C" w:rsidR="008609F2" w:rsidRPr="008609F2" w:rsidRDefault="00706EC8" w:rsidP="00673720">
      <w:pPr>
        <w:ind w:right="94"/>
        <w:jc w:val="center"/>
        <w:rPr>
          <w:rFonts w:ascii="Times New Roman" w:hAnsi="Times New Roman"/>
          <w:i/>
          <w:sz w:val="24"/>
          <w:szCs w:val="24"/>
        </w:rPr>
      </w:pPr>
      <w:r>
        <w:rPr>
          <w:rFonts w:ascii="Times New Roman" w:hAnsi="Times New Roman"/>
          <w:i/>
          <w:sz w:val="24"/>
          <w:szCs w:val="24"/>
        </w:rPr>
        <w:t>n</w:t>
      </w:r>
      <w:r w:rsidR="008623FC">
        <w:rPr>
          <w:rFonts w:ascii="Times New Roman" w:hAnsi="Times New Roman"/>
          <w:i/>
          <w:sz w:val="24"/>
          <w:szCs w:val="24"/>
        </w:rPr>
        <w:t xml:space="preserve">gày </w:t>
      </w:r>
      <w:r w:rsidR="003E5472">
        <w:rPr>
          <w:rFonts w:ascii="Times New Roman" w:hAnsi="Times New Roman"/>
          <w:i/>
          <w:sz w:val="24"/>
          <w:szCs w:val="24"/>
        </w:rPr>
        <w:t>25</w:t>
      </w:r>
      <w:r>
        <w:rPr>
          <w:rFonts w:ascii="Times New Roman" w:hAnsi="Times New Roman"/>
          <w:i/>
          <w:sz w:val="24"/>
          <w:szCs w:val="24"/>
        </w:rPr>
        <w:t>/0</w:t>
      </w:r>
      <w:r w:rsidR="005836B3">
        <w:rPr>
          <w:rFonts w:ascii="Times New Roman" w:hAnsi="Times New Roman"/>
          <w:i/>
          <w:sz w:val="24"/>
          <w:szCs w:val="24"/>
        </w:rPr>
        <w:t>8</w:t>
      </w:r>
      <w:r>
        <w:rPr>
          <w:rFonts w:ascii="Times New Roman" w:hAnsi="Times New Roman"/>
          <w:i/>
          <w:sz w:val="24"/>
          <w:szCs w:val="24"/>
        </w:rPr>
        <w:t>/2023</w:t>
      </w:r>
      <w:r w:rsidR="008623FC">
        <w:rPr>
          <w:rFonts w:ascii="Times New Roman" w:hAnsi="Times New Roman"/>
          <w:i/>
          <w:sz w:val="24"/>
          <w:szCs w:val="24"/>
        </w:rPr>
        <w:t xml:space="preserve"> </w:t>
      </w:r>
      <w:r w:rsidR="008609F2" w:rsidRPr="008609F2">
        <w:rPr>
          <w:rFonts w:ascii="Times New Roman" w:hAnsi="Times New Roman"/>
          <w:i/>
          <w:sz w:val="24"/>
          <w:szCs w:val="24"/>
        </w:rPr>
        <w:t>của Ngân hàng TMCP Bưu điện Liên Việt)</w:t>
      </w:r>
    </w:p>
    <w:p w14:paraId="0C47FEA6" w14:textId="2F3A4445" w:rsidR="00F92994" w:rsidRPr="008609F2" w:rsidRDefault="008609F2" w:rsidP="00673720">
      <w:pPr>
        <w:spacing w:after="240"/>
        <w:jc w:val="center"/>
        <w:rPr>
          <w:rFonts w:ascii="Times New Roman" w:hAnsi="Times New Roman"/>
          <w:sz w:val="24"/>
          <w:szCs w:val="24"/>
        </w:rPr>
      </w:pPr>
      <w:r w:rsidRPr="008609F2">
        <w:rPr>
          <w:rFonts w:ascii="Times New Roman" w:hAnsi="Times New Roman"/>
          <w:sz w:val="24"/>
          <w:szCs w:val="24"/>
        </w:rPr>
        <w:t>_________________________</w:t>
      </w:r>
    </w:p>
    <w:p w14:paraId="5B0E240A" w14:textId="53DAE5C0" w:rsidR="006A608F" w:rsidRPr="0043540F" w:rsidRDefault="006A608F" w:rsidP="0043540F">
      <w:pPr>
        <w:pStyle w:val="Subtitle"/>
        <w:numPr>
          <w:ilvl w:val="0"/>
          <w:numId w:val="5"/>
        </w:numPr>
        <w:tabs>
          <w:tab w:val="left" w:pos="851"/>
        </w:tabs>
        <w:spacing w:beforeLines="40" w:before="96" w:afterLines="40" w:after="96" w:line="312" w:lineRule="auto"/>
        <w:ind w:left="0" w:firstLine="567"/>
        <w:jc w:val="both"/>
        <w:rPr>
          <w:rFonts w:ascii="Times New Roman" w:hAnsi="Times New Roman"/>
          <w:b w:val="0"/>
          <w:szCs w:val="24"/>
        </w:rPr>
      </w:pPr>
      <w:r w:rsidRPr="0043540F">
        <w:rPr>
          <w:rFonts w:ascii="Times New Roman" w:hAnsi="Times New Roman"/>
          <w:szCs w:val="24"/>
        </w:rPr>
        <w:t>Th</w:t>
      </w:r>
      <w:r w:rsidR="008609F2" w:rsidRPr="0043540F">
        <w:rPr>
          <w:rFonts w:ascii="Times New Roman" w:hAnsi="Times New Roman"/>
          <w:szCs w:val="24"/>
        </w:rPr>
        <w:t>ời gian thực hiện quyền mua và chuyển nhượng quyền mua cổ phần</w:t>
      </w:r>
      <w:r w:rsidR="00E74BB0" w:rsidRPr="0043540F">
        <w:rPr>
          <w:rFonts w:ascii="Times New Roman" w:hAnsi="Times New Roman"/>
          <w:szCs w:val="24"/>
        </w:rPr>
        <w:t>:</w:t>
      </w:r>
    </w:p>
    <w:p w14:paraId="58085CBF" w14:textId="36944C7F" w:rsidR="008609F2" w:rsidRPr="00992356" w:rsidRDefault="008609F2" w:rsidP="00992356">
      <w:pPr>
        <w:pStyle w:val="NormalWeb"/>
        <w:numPr>
          <w:ilvl w:val="0"/>
          <w:numId w:val="13"/>
        </w:numPr>
        <w:tabs>
          <w:tab w:val="left" w:pos="851"/>
        </w:tabs>
        <w:spacing w:beforeLines="40" w:before="96" w:beforeAutospacing="0" w:afterLines="40" w:after="96" w:afterAutospacing="0" w:line="312" w:lineRule="auto"/>
        <w:ind w:left="0" w:firstLine="567"/>
        <w:jc w:val="both"/>
        <w:rPr>
          <w:b/>
        </w:rPr>
      </w:pPr>
      <w:r w:rsidRPr="0043540F">
        <w:rPr>
          <w:lang w:val="nl-NL"/>
        </w:rPr>
        <w:t xml:space="preserve">Thời gian đăng ký và nộp tiền mua: Từ </w:t>
      </w:r>
      <w:r w:rsidR="00706EC8">
        <w:t xml:space="preserve">ngày </w:t>
      </w:r>
      <w:r w:rsidR="00992356" w:rsidRPr="00992356">
        <w:rPr>
          <w:b/>
        </w:rPr>
        <w:t xml:space="preserve">05/09/2023 </w:t>
      </w:r>
      <w:r w:rsidR="00992356" w:rsidRPr="00992356">
        <w:rPr>
          <w:rFonts w:hint="eastAsia"/>
          <w:b/>
        </w:rPr>
        <w:t>đ</w:t>
      </w:r>
      <w:r w:rsidR="00992356" w:rsidRPr="00992356">
        <w:rPr>
          <w:b/>
        </w:rPr>
        <w:t>ến ngày 26/09/2023</w:t>
      </w:r>
    </w:p>
    <w:p w14:paraId="46939A0F" w14:textId="5B6ECA5B" w:rsidR="005C04BE" w:rsidRPr="0043540F" w:rsidRDefault="005C04BE"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Thời gian chuyển nhượng quyền mua: </w:t>
      </w:r>
      <w:r w:rsidR="008623FC" w:rsidRPr="0043540F">
        <w:rPr>
          <w:lang w:val="nl-NL"/>
        </w:rPr>
        <w:t xml:space="preserve">Từ </w:t>
      </w:r>
      <w:r w:rsidR="00706EC8">
        <w:t xml:space="preserve">ngày </w:t>
      </w:r>
      <w:r w:rsidR="00992356" w:rsidRPr="00992356">
        <w:rPr>
          <w:b/>
        </w:rPr>
        <w:t xml:space="preserve">05/09/2023 </w:t>
      </w:r>
      <w:r w:rsidR="00992356" w:rsidRPr="00992356">
        <w:rPr>
          <w:rFonts w:hint="eastAsia"/>
          <w:b/>
        </w:rPr>
        <w:t>đ</w:t>
      </w:r>
      <w:r w:rsidR="00992356">
        <w:rPr>
          <w:b/>
        </w:rPr>
        <w:t>ến ngày 22</w:t>
      </w:r>
      <w:r w:rsidR="00992356" w:rsidRPr="00992356">
        <w:rPr>
          <w:b/>
        </w:rPr>
        <w:t>/09/2023</w:t>
      </w:r>
    </w:p>
    <w:p w14:paraId="3D0D3B5D" w14:textId="61870745" w:rsidR="008609F2" w:rsidRPr="0043540F" w:rsidRDefault="008609F2"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Quyền mua chỉ được chuyển nhượng 1 lần duy nhất, không chuyển nhượng cho bên thứ 3.</w:t>
      </w:r>
    </w:p>
    <w:p w14:paraId="45346CA3" w14:textId="525F99DD" w:rsidR="00540EED" w:rsidRPr="0043540F" w:rsidRDefault="005C04BE" w:rsidP="0043540F">
      <w:pPr>
        <w:pStyle w:val="Subtitle"/>
        <w:numPr>
          <w:ilvl w:val="0"/>
          <w:numId w:val="5"/>
        </w:numPr>
        <w:tabs>
          <w:tab w:val="left" w:pos="851"/>
        </w:tabs>
        <w:spacing w:beforeLines="40" w:before="96" w:afterLines="40" w:after="96" w:line="312" w:lineRule="auto"/>
        <w:ind w:left="0" w:firstLine="567"/>
        <w:jc w:val="both"/>
        <w:rPr>
          <w:rFonts w:ascii="Times New Roman" w:hAnsi="Times New Roman"/>
          <w:szCs w:val="24"/>
          <w:lang w:val="nl-NL"/>
        </w:rPr>
      </w:pPr>
      <w:r w:rsidRPr="0043540F">
        <w:rPr>
          <w:rFonts w:ascii="Times New Roman" w:hAnsi="Times New Roman"/>
          <w:szCs w:val="24"/>
          <w:lang w:val="nl-NL"/>
        </w:rPr>
        <w:t>T</w:t>
      </w:r>
      <w:r w:rsidR="004F6816" w:rsidRPr="0043540F">
        <w:rPr>
          <w:rFonts w:ascii="Times New Roman" w:hAnsi="Times New Roman"/>
          <w:szCs w:val="24"/>
          <w:lang w:val="nl-NL"/>
        </w:rPr>
        <w:t>hủ tục đăng ký mua và nộp tiền mua</w:t>
      </w:r>
    </w:p>
    <w:p w14:paraId="3BA0192A" w14:textId="77777777" w:rsidR="000063DF" w:rsidRPr="00706EC8" w:rsidRDefault="000063DF" w:rsidP="0043540F">
      <w:pPr>
        <w:pStyle w:val="NormalWeb"/>
        <w:numPr>
          <w:ilvl w:val="0"/>
          <w:numId w:val="4"/>
        </w:numPr>
        <w:tabs>
          <w:tab w:val="left" w:pos="851"/>
        </w:tabs>
        <w:spacing w:beforeLines="40" w:before="96" w:beforeAutospacing="0" w:afterLines="40" w:after="96" w:afterAutospacing="0" w:line="312" w:lineRule="auto"/>
        <w:ind w:left="0" w:firstLine="567"/>
        <w:jc w:val="both"/>
        <w:rPr>
          <w:b/>
          <w:lang w:val="nl-NL"/>
        </w:rPr>
      </w:pPr>
      <w:r w:rsidRPr="00706EC8">
        <w:rPr>
          <w:b/>
          <w:lang w:val="nl-NL"/>
        </w:rPr>
        <w:t>Thủ tục đăng ký mua:</w:t>
      </w:r>
    </w:p>
    <w:p w14:paraId="07F2269F" w14:textId="77777777" w:rsidR="000063DF" w:rsidRPr="0043540F" w:rsidRDefault="000063DF"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Đối với cổ đông đã lưu ký cổ ph</w:t>
      </w:r>
      <w:r w:rsidR="007C49A3" w:rsidRPr="0043540F">
        <w:rPr>
          <w:lang w:val="nl-NL"/>
        </w:rPr>
        <w:t>ần</w:t>
      </w:r>
      <w:r w:rsidRPr="0043540F">
        <w:rPr>
          <w:lang w:val="nl-NL"/>
        </w:rPr>
        <w:t xml:space="preserve"> LPB: Cổ đông thực hiện đăng ký mua tại thành viên lưu ký</w:t>
      </w:r>
      <w:r w:rsidR="001E74C2" w:rsidRPr="0043540F">
        <w:rPr>
          <w:lang w:val="nl-NL"/>
        </w:rPr>
        <w:t xml:space="preserve"> (</w:t>
      </w:r>
      <w:r w:rsidR="001E74C2" w:rsidRPr="0043540F">
        <w:rPr>
          <w:i/>
          <w:lang w:val="nl-NL"/>
        </w:rPr>
        <w:t>Công ty chứng khoán nơi cổ đông mở tài khoản chứng khoán và lưu ký chứng khoán LPB</w:t>
      </w:r>
      <w:r w:rsidR="001E74C2" w:rsidRPr="0043540F">
        <w:rPr>
          <w:lang w:val="nl-NL"/>
        </w:rPr>
        <w:t>).</w:t>
      </w:r>
    </w:p>
    <w:p w14:paraId="6FC04460" w14:textId="747E0BBF" w:rsidR="0006146D" w:rsidRPr="0043540F" w:rsidRDefault="000063DF"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Đối với cổ đông chưa lưu ký cổ ph</w:t>
      </w:r>
      <w:r w:rsidR="007C49A3" w:rsidRPr="0043540F">
        <w:rPr>
          <w:lang w:val="nl-NL"/>
        </w:rPr>
        <w:t>ần</w:t>
      </w:r>
      <w:r w:rsidRPr="0043540F">
        <w:rPr>
          <w:lang w:val="nl-NL"/>
        </w:rPr>
        <w:t xml:space="preserve"> LPB: </w:t>
      </w:r>
      <w:r w:rsidR="004B2300" w:rsidRPr="0043540F">
        <w:rPr>
          <w:lang w:val="nl-NL"/>
        </w:rPr>
        <w:t>Cổ đông thực hiện điền đầy đủ thông tin trên Giấy đăng ký mua cổ ph</w:t>
      </w:r>
      <w:r w:rsidR="007C49A3" w:rsidRPr="0043540F">
        <w:rPr>
          <w:lang w:val="nl-NL"/>
        </w:rPr>
        <w:t>ần</w:t>
      </w:r>
      <w:r w:rsidR="0006146D" w:rsidRPr="0043540F">
        <w:rPr>
          <w:lang w:val="nl-NL"/>
        </w:rPr>
        <w:t xml:space="preserve"> sau đó gửi bộ hồ sơ</w:t>
      </w:r>
      <w:r w:rsidR="00701130" w:rsidRPr="0043540F">
        <w:rPr>
          <w:lang w:val="nl-NL"/>
        </w:rPr>
        <w:t xml:space="preserve"> </w:t>
      </w:r>
      <w:r w:rsidR="004B2300" w:rsidRPr="0043540F">
        <w:rPr>
          <w:lang w:val="nl-NL"/>
        </w:rPr>
        <w:t xml:space="preserve">dưới đây </w:t>
      </w:r>
      <w:r w:rsidR="0006146D" w:rsidRPr="0043540F">
        <w:rPr>
          <w:lang w:val="nl-NL"/>
        </w:rPr>
        <w:t>tới Công ty Cổ phần Chứng khoán Liên Việt theo thông tin liên hệ tại mục IV</w:t>
      </w:r>
      <w:r w:rsidR="0006146D" w:rsidRPr="0043540F">
        <w:rPr>
          <w:i/>
          <w:lang w:val="nl-NL"/>
        </w:rPr>
        <w:t xml:space="preserve"> (</w:t>
      </w:r>
      <w:r w:rsidR="000B2BED" w:rsidRPr="0043540F">
        <w:rPr>
          <w:i/>
          <w:lang w:val="nl-NL"/>
        </w:rPr>
        <w:t>bằng</w:t>
      </w:r>
      <w:r w:rsidR="0006146D" w:rsidRPr="0043540F">
        <w:rPr>
          <w:i/>
          <w:lang w:val="nl-NL"/>
        </w:rPr>
        <w:t xml:space="preserve"> hai hình thức: nộp trực tiếp hoặc gửi đảm bảo qua đường bưu điện trước 17h00’ ngày </w:t>
      </w:r>
      <w:r w:rsidR="00A408FB">
        <w:rPr>
          <w:i/>
          <w:lang w:val="nl-NL"/>
        </w:rPr>
        <w:t>2</w:t>
      </w:r>
      <w:r w:rsidR="00A84CC0">
        <w:rPr>
          <w:i/>
          <w:lang w:val="nl-NL"/>
        </w:rPr>
        <w:t>6</w:t>
      </w:r>
      <w:r w:rsidR="00706EC8">
        <w:rPr>
          <w:i/>
          <w:lang w:val="nl-NL"/>
        </w:rPr>
        <w:t>/0</w:t>
      </w:r>
      <w:r w:rsidR="00A84CC0">
        <w:rPr>
          <w:i/>
          <w:lang w:val="nl-NL"/>
        </w:rPr>
        <w:t>9</w:t>
      </w:r>
      <w:r w:rsidR="00706EC8">
        <w:rPr>
          <w:i/>
          <w:lang w:val="nl-NL"/>
        </w:rPr>
        <w:t>/2023</w:t>
      </w:r>
      <w:r w:rsidR="0006146D" w:rsidRPr="0043540F">
        <w:rPr>
          <w:i/>
          <w:lang w:val="nl-NL"/>
        </w:rPr>
        <w:t xml:space="preserve"> – Thời điểm nhận hồ sơ được tính là thời điểm Công ty cổ phần chứng khoán Liên Việt ký nhận với cổ đông và nhà cung cấp dịch vụ chuyển thư):</w:t>
      </w:r>
    </w:p>
    <w:p w14:paraId="3E0C13EE" w14:textId="77777777" w:rsidR="0085225D" w:rsidRPr="0043540F" w:rsidRDefault="0085225D"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02 bản chính Giấy đăng ký mua cổ ph</w:t>
      </w:r>
      <w:r w:rsidR="00D30869" w:rsidRPr="0043540F">
        <w:rPr>
          <w:lang w:val="nl-NL"/>
        </w:rPr>
        <w:t>ần</w:t>
      </w:r>
      <w:r w:rsidRPr="0043540F">
        <w:rPr>
          <w:lang w:val="nl-NL"/>
        </w:rPr>
        <w:t xml:space="preserve"> (theo mẫu đính kèm);</w:t>
      </w:r>
    </w:p>
    <w:p w14:paraId="70657171" w14:textId="77777777" w:rsidR="0085225D" w:rsidRPr="0043540F" w:rsidRDefault="0085225D"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Cá nhân: 01 bản </w:t>
      </w:r>
      <w:r w:rsidR="006B095A" w:rsidRPr="0043540F">
        <w:rPr>
          <w:lang w:val="nl-NL"/>
        </w:rPr>
        <w:t>photo</w:t>
      </w:r>
      <w:r w:rsidRPr="0043540F">
        <w:rPr>
          <w:lang w:val="nl-NL"/>
        </w:rPr>
        <w:t xml:space="preserve"> CMND/Thẻ căn cước;</w:t>
      </w:r>
    </w:p>
    <w:p w14:paraId="7EBDF009" w14:textId="77777777" w:rsidR="0085225D" w:rsidRPr="0043540F" w:rsidRDefault="0085225D"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Tổ chức: 01 bản sao y công chứng Giấy phép đăng ký kinh doanh kèm 01</w:t>
      </w:r>
      <w:r w:rsidR="006B095A" w:rsidRPr="0043540F">
        <w:rPr>
          <w:lang w:val="nl-NL"/>
        </w:rPr>
        <w:t xml:space="preserve"> bản</w:t>
      </w:r>
      <w:r w:rsidRPr="0043540F">
        <w:rPr>
          <w:lang w:val="nl-NL"/>
        </w:rPr>
        <w:t xml:space="preserve"> </w:t>
      </w:r>
      <w:r w:rsidR="006B095A" w:rsidRPr="0043540F">
        <w:rPr>
          <w:lang w:val="nl-NL"/>
        </w:rPr>
        <w:t>photo</w:t>
      </w:r>
      <w:r w:rsidRPr="0043540F">
        <w:rPr>
          <w:lang w:val="nl-NL"/>
        </w:rPr>
        <w:t xml:space="preserve"> CMND/Thẻ căn cước của người đại diện theo pháp luật; Hồ sơ pháp lý chứng minh tổ chức có đủ thẩm quyền trong việc mua cổ ph</w:t>
      </w:r>
      <w:r w:rsidR="00D30869" w:rsidRPr="0043540F">
        <w:rPr>
          <w:lang w:val="nl-NL"/>
        </w:rPr>
        <w:t>ần</w:t>
      </w:r>
      <w:r w:rsidRPr="0043540F">
        <w:rPr>
          <w:lang w:val="nl-NL"/>
        </w:rPr>
        <w:t xml:space="preserve">; </w:t>
      </w:r>
      <w:r w:rsidR="007C49A3" w:rsidRPr="0043540F">
        <w:rPr>
          <w:lang w:val="nl-NL"/>
        </w:rPr>
        <w:t xml:space="preserve">01 Giấy ủy quyền của Người đại diện theo pháp luật cho một cá nhân khác ký hồ sơ đăng ký mua và 01 Giấy giới thiệu trong trường </w:t>
      </w:r>
      <w:r w:rsidR="00745142" w:rsidRPr="0043540F">
        <w:rPr>
          <w:lang w:val="nl-NL"/>
        </w:rPr>
        <w:t>hợp nộp hồ sơ trực tiếp tại LVS</w:t>
      </w:r>
      <w:r w:rsidRPr="0043540F">
        <w:rPr>
          <w:lang w:val="nl-NL"/>
        </w:rPr>
        <w:t>.</w:t>
      </w:r>
    </w:p>
    <w:p w14:paraId="57AE905D" w14:textId="77777777" w:rsidR="0085225D" w:rsidRPr="0043540F" w:rsidRDefault="0085225D" w:rsidP="0043540F">
      <w:pPr>
        <w:pStyle w:val="NormalWeb"/>
        <w:numPr>
          <w:ilvl w:val="0"/>
          <w:numId w:val="4"/>
        </w:numPr>
        <w:tabs>
          <w:tab w:val="left" w:pos="851"/>
        </w:tabs>
        <w:spacing w:beforeLines="40" w:before="96" w:beforeAutospacing="0" w:afterLines="40" w:after="96" w:afterAutospacing="0" w:line="312" w:lineRule="auto"/>
        <w:ind w:left="0" w:firstLine="567"/>
        <w:jc w:val="both"/>
        <w:rPr>
          <w:b/>
          <w:lang w:val="nl-NL"/>
        </w:rPr>
      </w:pPr>
      <w:r w:rsidRPr="0043540F">
        <w:rPr>
          <w:b/>
          <w:lang w:val="nl-NL"/>
        </w:rPr>
        <w:t>Thủ tục nộp tiền mua:</w:t>
      </w:r>
    </w:p>
    <w:p w14:paraId="5EE52CCE" w14:textId="77777777" w:rsidR="00D66DDB" w:rsidRPr="0043540F" w:rsidRDefault="00D66DDB"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Đối với cổ đông đã lưu ký cổ ph</w:t>
      </w:r>
      <w:r w:rsidR="00D30869" w:rsidRPr="0043540F">
        <w:rPr>
          <w:lang w:val="nl-NL"/>
        </w:rPr>
        <w:t>ần</w:t>
      </w:r>
      <w:r w:rsidRPr="0043540F">
        <w:rPr>
          <w:lang w:val="nl-NL"/>
        </w:rPr>
        <w:t xml:space="preserve"> LPB: Cổ đông thực hiện nộp tiền mua theo hướng dẫn tại thành viên lưu ký</w:t>
      </w:r>
      <w:r w:rsidR="00AA3833" w:rsidRPr="0043540F">
        <w:rPr>
          <w:lang w:val="nl-NL"/>
        </w:rPr>
        <w:t xml:space="preserve"> (</w:t>
      </w:r>
      <w:r w:rsidR="00AA3833" w:rsidRPr="0043540F">
        <w:rPr>
          <w:i/>
          <w:lang w:val="nl-NL"/>
        </w:rPr>
        <w:t>Công ty chứng khoán nơi cổ đông mở tài khoản chứng khoán và lưu ký chứng khoán LPB</w:t>
      </w:r>
      <w:r w:rsidR="00AA3833" w:rsidRPr="0043540F">
        <w:rPr>
          <w:lang w:val="nl-NL"/>
        </w:rPr>
        <w:t>).</w:t>
      </w:r>
    </w:p>
    <w:p w14:paraId="18F4BFB1" w14:textId="23302021" w:rsidR="00E62F73" w:rsidRPr="0043540F" w:rsidRDefault="00D66DDB"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Đối với cổ đông chưa lưu ký cổ ph</w:t>
      </w:r>
      <w:r w:rsidR="00D30869" w:rsidRPr="0043540F">
        <w:rPr>
          <w:lang w:val="nl-NL"/>
        </w:rPr>
        <w:t>ần</w:t>
      </w:r>
      <w:r w:rsidRPr="0043540F">
        <w:rPr>
          <w:lang w:val="nl-NL"/>
        </w:rPr>
        <w:t xml:space="preserve"> LPB: </w:t>
      </w:r>
      <w:r w:rsidR="00E62F73" w:rsidRPr="0043540F">
        <w:rPr>
          <w:lang w:val="nl-NL"/>
        </w:rPr>
        <w:t xml:space="preserve">Cổ đông nộp tiền mua cổ phần vào tài khoản chỉ định của Ngân hàng TMCP Bưu điện Liên Việt trước </w:t>
      </w:r>
      <w:r w:rsidR="00A76A53" w:rsidRPr="0043540F">
        <w:rPr>
          <w:lang w:val="nl-NL"/>
        </w:rPr>
        <w:t>17</w:t>
      </w:r>
      <w:r w:rsidR="00E62F73" w:rsidRPr="0043540F">
        <w:rPr>
          <w:lang w:val="nl-NL"/>
        </w:rPr>
        <w:t>h00’ ngà</w:t>
      </w:r>
      <w:r w:rsidR="00E62F73" w:rsidRPr="00A408FB">
        <w:rPr>
          <w:lang w:val="nl-NL"/>
        </w:rPr>
        <w:t xml:space="preserve">y </w:t>
      </w:r>
      <w:r w:rsidR="00A408FB" w:rsidRPr="00A408FB">
        <w:rPr>
          <w:lang w:val="nl-NL"/>
        </w:rPr>
        <w:t>2</w:t>
      </w:r>
      <w:r w:rsidR="00A84CC0">
        <w:rPr>
          <w:lang w:val="nl-NL"/>
        </w:rPr>
        <w:t>6</w:t>
      </w:r>
      <w:r w:rsidR="00A408FB" w:rsidRPr="00A408FB">
        <w:rPr>
          <w:lang w:val="nl-NL"/>
        </w:rPr>
        <w:t>/0</w:t>
      </w:r>
      <w:r w:rsidR="00A84CC0">
        <w:rPr>
          <w:lang w:val="nl-NL"/>
        </w:rPr>
        <w:t>9</w:t>
      </w:r>
      <w:r w:rsidR="00A408FB" w:rsidRPr="00A408FB">
        <w:rPr>
          <w:lang w:val="nl-NL"/>
        </w:rPr>
        <w:t>/2023</w:t>
      </w:r>
      <w:r w:rsidR="00E62F73" w:rsidRPr="0043540F">
        <w:rPr>
          <w:lang w:val="nl-NL"/>
        </w:rPr>
        <w:t xml:space="preserve"> Cổ </w:t>
      </w:r>
      <w:r w:rsidR="00E62F73" w:rsidRPr="0043540F">
        <w:rPr>
          <w:lang w:val="nl-NL"/>
        </w:rPr>
        <w:lastRenderedPageBreak/>
        <w:t>đông chỉ nộp tối đa số tiền đúng bằng giá trị cổ phần được mua theo mệnh giá là 10.000 đồng/cổ phần. Thông tin về tài khoản chỉ định nộp tiền mua:</w:t>
      </w:r>
    </w:p>
    <w:p w14:paraId="1BF90A75" w14:textId="77777777" w:rsidR="00F63AEB" w:rsidRPr="00F63AEB" w:rsidRDefault="00F63AEB" w:rsidP="00F63AEB">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F63AEB">
        <w:rPr>
          <w:lang w:val="nl-NL"/>
        </w:rPr>
        <w:t>Tên tài khoản: Ngân hàng TMCP B</w:t>
      </w:r>
      <w:r w:rsidRPr="00F63AEB">
        <w:rPr>
          <w:rFonts w:hint="eastAsia"/>
          <w:lang w:val="nl-NL"/>
        </w:rPr>
        <w:t>ư</w:t>
      </w:r>
      <w:r w:rsidRPr="00F63AEB">
        <w:rPr>
          <w:lang w:val="nl-NL"/>
        </w:rPr>
        <w:t xml:space="preserve">u </w:t>
      </w:r>
      <w:r w:rsidRPr="00F63AEB">
        <w:rPr>
          <w:rFonts w:hint="eastAsia"/>
          <w:lang w:val="nl-NL"/>
        </w:rPr>
        <w:t>đ</w:t>
      </w:r>
      <w:r w:rsidRPr="00F63AEB">
        <w:rPr>
          <w:lang w:val="nl-NL"/>
        </w:rPr>
        <w:t>iện Liên Việt</w:t>
      </w:r>
    </w:p>
    <w:p w14:paraId="3C12ED57" w14:textId="77777777" w:rsidR="00F63AEB" w:rsidRPr="00F63AEB" w:rsidRDefault="00F63AEB" w:rsidP="00F63AEB">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F63AEB">
        <w:rPr>
          <w:lang w:val="nl-NL"/>
        </w:rPr>
        <w:t xml:space="preserve">Số tài khoản: </w:t>
      </w:r>
      <w:r w:rsidRPr="00F63AEB">
        <w:rPr>
          <w:b/>
          <w:lang w:val="nl-NL"/>
        </w:rPr>
        <w:t>113892666666</w:t>
      </w:r>
    </w:p>
    <w:p w14:paraId="3D27FD58" w14:textId="77777777" w:rsidR="00F63AEB" w:rsidRPr="00F63AEB" w:rsidRDefault="00F63AEB" w:rsidP="00F63AEB">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F63AEB">
        <w:rPr>
          <w:lang w:val="nl-NL"/>
        </w:rPr>
        <w:t>Tại: Ngân hàng TMCP Công th</w:t>
      </w:r>
      <w:r w:rsidRPr="00F63AEB">
        <w:rPr>
          <w:rFonts w:hint="eastAsia"/>
          <w:lang w:val="nl-NL"/>
        </w:rPr>
        <w:t>ươ</w:t>
      </w:r>
      <w:r w:rsidRPr="00F63AEB">
        <w:rPr>
          <w:lang w:val="nl-NL"/>
        </w:rPr>
        <w:t xml:space="preserve">ng Việt Nam – Chi nhánh Ba </w:t>
      </w:r>
      <w:r w:rsidRPr="00F63AEB">
        <w:rPr>
          <w:rFonts w:hint="eastAsia"/>
          <w:lang w:val="nl-NL"/>
        </w:rPr>
        <w:t>Đì</w:t>
      </w:r>
      <w:r w:rsidRPr="00F63AEB">
        <w:rPr>
          <w:lang w:val="nl-NL"/>
        </w:rPr>
        <w:t>nh</w:t>
      </w:r>
    </w:p>
    <w:p w14:paraId="674921AE" w14:textId="62C3C839"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pPr>
      <w:r w:rsidRPr="0043540F">
        <w:rPr>
          <w:lang w:val="nl-NL"/>
        </w:rPr>
        <w:t>Nội dung</w:t>
      </w:r>
      <w:r w:rsidRPr="0043540F">
        <w:t xml:space="preserve"> nộp tiền: </w:t>
      </w:r>
      <w:r w:rsidR="008623FC" w:rsidRPr="0043540F">
        <w:rPr>
          <w:b/>
        </w:rPr>
        <w:t xml:space="preserve">Nop tien mua </w:t>
      </w:r>
      <w:r w:rsidRPr="0043540F">
        <w:t>[</w:t>
      </w:r>
      <w:r w:rsidRPr="0043540F">
        <w:rPr>
          <w:i/>
        </w:rPr>
        <w:t>Số lượng CP</w:t>
      </w:r>
      <w:r w:rsidRPr="0043540F">
        <w:t xml:space="preserve">] </w:t>
      </w:r>
      <w:r w:rsidR="008623FC" w:rsidRPr="0043540F">
        <w:rPr>
          <w:b/>
        </w:rPr>
        <w:t>co phan</w:t>
      </w:r>
      <w:r w:rsidRPr="0043540F">
        <w:rPr>
          <w:b/>
        </w:rPr>
        <w:t xml:space="preserve"> LPB cho</w:t>
      </w:r>
      <w:r w:rsidRPr="0043540F">
        <w:t xml:space="preserve"> [</w:t>
      </w:r>
      <w:r w:rsidRPr="0043540F">
        <w:rPr>
          <w:i/>
        </w:rPr>
        <w:t>Họ và tên</w:t>
      </w:r>
      <w:r w:rsidR="00701130" w:rsidRPr="0043540F">
        <w:rPr>
          <w:i/>
        </w:rPr>
        <w:t>/Tên Tổ chức</w:t>
      </w:r>
      <w:r w:rsidR="006825B7" w:rsidRPr="0043540F">
        <w:t xml:space="preserve">] </w:t>
      </w:r>
      <w:r w:rsidRPr="0043540F">
        <w:t xml:space="preserve"> </w:t>
      </w:r>
      <w:r w:rsidR="008623FC" w:rsidRPr="0043540F">
        <w:rPr>
          <w:b/>
        </w:rPr>
        <w:t>So DKSH</w:t>
      </w:r>
      <w:r w:rsidRPr="0043540F">
        <w:t xml:space="preserve"> [</w:t>
      </w:r>
      <w:r w:rsidRPr="0043540F">
        <w:rPr>
          <w:i/>
        </w:rPr>
        <w:t xml:space="preserve">Số </w:t>
      </w:r>
      <w:r w:rsidR="00436C65" w:rsidRPr="0043540F">
        <w:rPr>
          <w:i/>
        </w:rPr>
        <w:t>đăng ký sở hữu</w:t>
      </w:r>
      <w:r w:rsidRPr="0043540F">
        <w:t>]</w:t>
      </w:r>
      <w:r w:rsidR="006825B7" w:rsidRPr="0043540F">
        <w:t xml:space="preserve"> </w:t>
      </w:r>
      <w:r w:rsidR="008623FC" w:rsidRPr="0043540F">
        <w:rPr>
          <w:b/>
        </w:rPr>
        <w:t>D</w:t>
      </w:r>
      <w:r w:rsidR="006825B7" w:rsidRPr="0043540F">
        <w:rPr>
          <w:b/>
        </w:rPr>
        <w:t>T</w:t>
      </w:r>
      <w:r w:rsidR="006825B7" w:rsidRPr="0043540F">
        <w:t xml:space="preserve"> [</w:t>
      </w:r>
      <w:r w:rsidR="006825B7" w:rsidRPr="0043540F">
        <w:rPr>
          <w:i/>
        </w:rPr>
        <w:t>số điện thoại liên hệ</w:t>
      </w:r>
      <w:r w:rsidR="006825B7" w:rsidRPr="0043540F">
        <w:t>]</w:t>
      </w:r>
    </w:p>
    <w:p w14:paraId="7B9DEC98" w14:textId="57F21E0B" w:rsidR="009E7FEA" w:rsidRDefault="00E62F73" w:rsidP="0043540F">
      <w:pPr>
        <w:pStyle w:val="NormalWeb"/>
        <w:tabs>
          <w:tab w:val="left" w:pos="851"/>
        </w:tabs>
        <w:spacing w:beforeLines="40" w:before="96" w:beforeAutospacing="0" w:afterLines="40" w:after="96" w:afterAutospacing="0" w:line="312" w:lineRule="auto"/>
        <w:ind w:firstLine="567"/>
        <w:jc w:val="both"/>
        <w:rPr>
          <w:i/>
        </w:rPr>
      </w:pPr>
      <w:r w:rsidRPr="0043540F">
        <w:rPr>
          <w:i/>
        </w:rPr>
        <w:t xml:space="preserve">(Ví dụ: </w:t>
      </w:r>
      <w:r w:rsidR="008623FC" w:rsidRPr="0043540F">
        <w:rPr>
          <w:i/>
        </w:rPr>
        <w:t>Nop tien</w:t>
      </w:r>
      <w:r w:rsidRPr="0043540F">
        <w:rPr>
          <w:i/>
        </w:rPr>
        <w:t xml:space="preserve"> mua 1.000 </w:t>
      </w:r>
      <w:r w:rsidR="008623FC" w:rsidRPr="0043540F">
        <w:rPr>
          <w:i/>
        </w:rPr>
        <w:t>co phan</w:t>
      </w:r>
      <w:r w:rsidRPr="0043540F">
        <w:rPr>
          <w:i/>
        </w:rPr>
        <w:t xml:space="preserve"> LPB cho </w:t>
      </w:r>
      <w:r w:rsidR="008623FC" w:rsidRPr="0043540F">
        <w:rPr>
          <w:i/>
        </w:rPr>
        <w:t>Nguyen Van</w:t>
      </w:r>
      <w:r w:rsidRPr="0043540F">
        <w:rPr>
          <w:i/>
        </w:rPr>
        <w:t xml:space="preserve"> A </w:t>
      </w:r>
      <w:r w:rsidR="008623FC" w:rsidRPr="0043540F">
        <w:rPr>
          <w:i/>
        </w:rPr>
        <w:t>So DKSH</w:t>
      </w:r>
      <w:r w:rsidRPr="0043540F">
        <w:rPr>
          <w:i/>
        </w:rPr>
        <w:t xml:space="preserve"> 012345678</w:t>
      </w:r>
      <w:r w:rsidR="0008177B" w:rsidRPr="0043540F">
        <w:rPr>
          <w:i/>
        </w:rPr>
        <w:t xml:space="preserve"> </w:t>
      </w:r>
      <w:r w:rsidR="008623FC" w:rsidRPr="0043540F">
        <w:rPr>
          <w:i/>
        </w:rPr>
        <w:t>D</w:t>
      </w:r>
      <w:r w:rsidR="005126D4" w:rsidRPr="0043540F">
        <w:rPr>
          <w:i/>
        </w:rPr>
        <w:t>T</w:t>
      </w:r>
      <w:r w:rsidR="0008177B" w:rsidRPr="0043540F">
        <w:rPr>
          <w:i/>
        </w:rPr>
        <w:t xml:space="preserve"> 0901234567</w:t>
      </w:r>
      <w:r w:rsidRPr="0043540F">
        <w:rPr>
          <w:i/>
        </w:rPr>
        <w:t>)</w:t>
      </w:r>
    </w:p>
    <w:p w14:paraId="04592098" w14:textId="755EA0B3" w:rsidR="004C4578" w:rsidRPr="000302DB" w:rsidRDefault="004C4578" w:rsidP="004C4578">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0302DB">
        <w:rPr>
          <w:b/>
          <w:u w:val="single"/>
          <w:lang w:val="nl-NL"/>
        </w:rPr>
        <w:t>Lưu ý:</w:t>
      </w:r>
      <w:r w:rsidRPr="000302DB">
        <w:rPr>
          <w:lang w:val="nl-NL"/>
        </w:rPr>
        <w:t xml:space="preserve"> Số đăng ký sở hữu (So DKSH) là số chứng minh nhân dân hoặc Căn cước công dân hoặc Số Giấy phép đăng ký kinh doanh</w:t>
      </w:r>
    </w:p>
    <w:p w14:paraId="1962CDE0" w14:textId="2C74A9F1" w:rsidR="00790E8B" w:rsidRPr="0043540F" w:rsidRDefault="00790E8B"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rFonts w:hint="eastAsia"/>
          <w:lang w:val="nl-NL"/>
        </w:rPr>
        <w:t>Đ</w:t>
      </w:r>
      <w:r w:rsidRPr="0043540F">
        <w:rPr>
          <w:lang w:val="nl-NL"/>
        </w:rPr>
        <w:t xml:space="preserve">ể </w:t>
      </w:r>
      <w:r w:rsidRPr="0043540F">
        <w:rPr>
          <w:rFonts w:hint="eastAsia"/>
          <w:lang w:val="nl-NL"/>
        </w:rPr>
        <w:t>đ</w:t>
      </w:r>
      <w:r w:rsidRPr="0043540F">
        <w:rPr>
          <w:lang w:val="nl-NL"/>
        </w:rPr>
        <w:t xml:space="preserve">ảm bảo quyền lợi và tránh nhầm lẫn, </w:t>
      </w:r>
      <w:r w:rsidRPr="0043540F">
        <w:rPr>
          <w:rFonts w:hint="eastAsia"/>
          <w:lang w:val="nl-NL"/>
        </w:rPr>
        <w:t>đ</w:t>
      </w:r>
      <w:r w:rsidRPr="0043540F">
        <w:rPr>
          <w:lang w:val="nl-NL"/>
        </w:rPr>
        <w:t xml:space="preserve">ề nghi Quý cổ </w:t>
      </w:r>
      <w:r w:rsidRPr="0043540F">
        <w:rPr>
          <w:rFonts w:hint="eastAsia"/>
          <w:lang w:val="nl-NL"/>
        </w:rPr>
        <w:t>đô</w:t>
      </w:r>
      <w:r w:rsidRPr="0043540F">
        <w:rPr>
          <w:lang w:val="nl-NL"/>
        </w:rPr>
        <w:t>ng l</w:t>
      </w:r>
      <w:r w:rsidRPr="0043540F">
        <w:rPr>
          <w:rFonts w:hint="eastAsia"/>
          <w:lang w:val="nl-NL"/>
        </w:rPr>
        <w:t>ư</w:t>
      </w:r>
      <w:r w:rsidRPr="0043540F">
        <w:rPr>
          <w:lang w:val="nl-NL"/>
        </w:rPr>
        <w:t xml:space="preserve">u ý ghi </w:t>
      </w:r>
      <w:r w:rsidRPr="0043540F">
        <w:rPr>
          <w:b/>
          <w:lang w:val="nl-NL"/>
        </w:rPr>
        <w:t>chi tiết và chính xác</w:t>
      </w:r>
      <w:r w:rsidRPr="0043540F">
        <w:rPr>
          <w:lang w:val="nl-NL"/>
        </w:rPr>
        <w:t xml:space="preserve"> nội dung nộp tiền mua cổ phần theo h</w:t>
      </w:r>
      <w:r w:rsidRPr="0043540F">
        <w:rPr>
          <w:rFonts w:hint="eastAsia"/>
          <w:lang w:val="nl-NL"/>
        </w:rPr>
        <w:t>ư</w:t>
      </w:r>
      <w:r w:rsidRPr="0043540F">
        <w:rPr>
          <w:lang w:val="nl-NL"/>
        </w:rPr>
        <w:t>ớng dẫn.</w:t>
      </w:r>
    </w:p>
    <w:p w14:paraId="748A81FF" w14:textId="77777777" w:rsidR="00731305" w:rsidRPr="0043540F" w:rsidRDefault="00731305"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Lưu ý: Đối với cổ đông là Tổ chức/Doanh nghiệp: Cổ đ</w:t>
      </w:r>
      <w:bookmarkStart w:id="0" w:name="_GoBack"/>
      <w:bookmarkEnd w:id="0"/>
      <w:r w:rsidRPr="0043540F">
        <w:rPr>
          <w:lang w:val="nl-NL"/>
        </w:rPr>
        <w:t xml:space="preserve">ông phải đảm bảo tuân thủ hình thức thanh toán các giao dịch theo quy định tại Nghị định 222/2013/NĐ-CP ngày 31/12/2013 về thanh toán bằng tiền mặt và Thông tư </w:t>
      </w:r>
      <w:r w:rsidR="00D234A3" w:rsidRPr="0043540F">
        <w:rPr>
          <w:lang w:val="nl-NL"/>
        </w:rPr>
        <w:t>09/2015/TT-BTC ngày 29/01/2015 hướng dẫn giao dịch tài chính của doanh nghiệp và các quy định khác của pháp luật có liên quan</w:t>
      </w:r>
      <w:r w:rsidR="00436C65" w:rsidRPr="0043540F">
        <w:rPr>
          <w:lang w:val="nl-NL"/>
        </w:rPr>
        <w:t>.</w:t>
      </w:r>
    </w:p>
    <w:p w14:paraId="00A9FA5E" w14:textId="373E1D55" w:rsidR="00731305" w:rsidRPr="0043540F" w:rsidRDefault="001A513B"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Đến hết ngày </w:t>
      </w:r>
      <w:r w:rsidR="00A408FB">
        <w:rPr>
          <w:lang w:val="nl-NL"/>
        </w:rPr>
        <w:t>2</w:t>
      </w:r>
      <w:r w:rsidR="00A84CC0">
        <w:rPr>
          <w:lang w:val="nl-NL"/>
        </w:rPr>
        <w:t>6</w:t>
      </w:r>
      <w:r w:rsidR="00A408FB">
        <w:rPr>
          <w:lang w:val="nl-NL"/>
        </w:rPr>
        <w:t>/0</w:t>
      </w:r>
      <w:r w:rsidR="00A84CC0">
        <w:rPr>
          <w:lang w:val="nl-NL"/>
        </w:rPr>
        <w:t>9</w:t>
      </w:r>
      <w:r w:rsidR="00A408FB">
        <w:rPr>
          <w:lang w:val="nl-NL"/>
        </w:rPr>
        <w:t>/2023</w:t>
      </w:r>
      <w:r w:rsidRPr="0043540F">
        <w:rPr>
          <w:lang w:val="nl-NL"/>
        </w:rPr>
        <w:t xml:space="preserve">, </w:t>
      </w:r>
      <w:r w:rsidR="00724DC4" w:rsidRPr="0043540F">
        <w:rPr>
          <w:lang w:val="nl-NL"/>
        </w:rPr>
        <w:t>cổ đông</w:t>
      </w:r>
      <w:r w:rsidRPr="0043540F">
        <w:rPr>
          <w:lang w:val="nl-NL"/>
        </w:rPr>
        <w:t xml:space="preserve"> không nộp tiền mua cổ phần được hiểu là không thực hiện quyền mua và Hội đồng Quản trị được toàn quyền quyết định về số quyền mua này theo Nghị quyết đã được Đại hội đồng cổ đông năm 20</w:t>
      </w:r>
      <w:r w:rsidR="00714771" w:rsidRPr="0043540F">
        <w:rPr>
          <w:lang w:val="nl-NL"/>
        </w:rPr>
        <w:t>2</w:t>
      </w:r>
      <w:r w:rsidR="007223CA" w:rsidRPr="0043540F">
        <w:rPr>
          <w:lang w:val="nl-NL"/>
        </w:rPr>
        <w:t>3</w:t>
      </w:r>
      <w:r w:rsidRPr="0043540F">
        <w:rPr>
          <w:lang w:val="nl-NL"/>
        </w:rPr>
        <w:t xml:space="preserve"> thông qua. </w:t>
      </w:r>
    </w:p>
    <w:p w14:paraId="13F69CD3" w14:textId="77777777" w:rsidR="004D03FC" w:rsidRPr="0043540F" w:rsidRDefault="004D03FC" w:rsidP="0043540F">
      <w:pPr>
        <w:pStyle w:val="NormalWeb"/>
        <w:numPr>
          <w:ilvl w:val="0"/>
          <w:numId w:val="4"/>
        </w:numPr>
        <w:tabs>
          <w:tab w:val="left" w:pos="851"/>
        </w:tabs>
        <w:spacing w:beforeLines="40" w:before="96" w:beforeAutospacing="0" w:afterLines="40" w:after="96" w:afterAutospacing="0" w:line="312" w:lineRule="auto"/>
        <w:ind w:left="0" w:firstLine="567"/>
        <w:jc w:val="both"/>
        <w:rPr>
          <w:b/>
          <w:lang w:val="nl-NL"/>
        </w:rPr>
      </w:pPr>
      <w:r w:rsidRPr="0043540F">
        <w:rPr>
          <w:b/>
          <w:lang w:val="nl-NL"/>
        </w:rPr>
        <w:t>Thủ tục chuyển nhượng quyền mua:</w:t>
      </w:r>
    </w:p>
    <w:p w14:paraId="76EB18BA" w14:textId="77777777" w:rsidR="004D03FC" w:rsidRPr="0043540F" w:rsidRDefault="004D03FC"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Quy định chuyển nhượng quyền mua: </w:t>
      </w:r>
    </w:p>
    <w:p w14:paraId="34208741" w14:textId="77777777" w:rsidR="004D03FC" w:rsidRPr="0043540F" w:rsidRDefault="004D03FC"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t>Chỉ</w:t>
      </w:r>
      <w:r w:rsidRPr="0043540F">
        <w:rPr>
          <w:lang w:val="nl-NL"/>
        </w:rPr>
        <w:t xml:space="preserve"> có cổ đông được hưởng quyền mua mới được chuyển nhượng quyền mua đó.</w:t>
      </w:r>
    </w:p>
    <w:p w14:paraId="5EF1853B" w14:textId="77777777" w:rsidR="004D03FC" w:rsidRPr="0043540F" w:rsidRDefault="004D03FC"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Cổ đông hiện hữu chỉ được chuyển nhượng</w:t>
      </w:r>
      <w:r w:rsidR="00436C65" w:rsidRPr="0043540F">
        <w:rPr>
          <w:lang w:val="nl-NL"/>
        </w:rPr>
        <w:t xml:space="preserve"> quyền mua</w:t>
      </w:r>
      <w:r w:rsidRPr="0043540F">
        <w:rPr>
          <w:lang w:val="nl-NL"/>
        </w:rPr>
        <w:t xml:space="preserve"> 01 lần (</w:t>
      </w:r>
      <w:r w:rsidR="00F04186" w:rsidRPr="0043540F">
        <w:rPr>
          <w:lang w:val="nl-NL"/>
        </w:rPr>
        <w:t xml:space="preserve">bên nhận chuyển nhượng </w:t>
      </w:r>
      <w:r w:rsidRPr="0043540F">
        <w:rPr>
          <w:lang w:val="nl-NL"/>
        </w:rPr>
        <w:t>không được</w:t>
      </w:r>
      <w:r w:rsidR="00F04186" w:rsidRPr="0043540F">
        <w:rPr>
          <w:lang w:val="nl-NL"/>
        </w:rPr>
        <w:t xml:space="preserve"> tiếp tục</w:t>
      </w:r>
      <w:r w:rsidRPr="0043540F">
        <w:rPr>
          <w:lang w:val="nl-NL"/>
        </w:rPr>
        <w:t xml:space="preserve"> chuyển nhượng</w:t>
      </w:r>
      <w:r w:rsidR="00436C65" w:rsidRPr="0043540F">
        <w:rPr>
          <w:lang w:val="nl-NL"/>
        </w:rPr>
        <w:t xml:space="preserve"> quyền mua cho tổ chức, cá nhân khác).</w:t>
      </w:r>
    </w:p>
    <w:p w14:paraId="7291003F" w14:textId="77777777" w:rsidR="004D03FC" w:rsidRPr="0043540F" w:rsidRDefault="004D03FC"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t>Cổ</w:t>
      </w:r>
      <w:r w:rsidRPr="0043540F">
        <w:rPr>
          <w:lang w:val="nl-NL"/>
        </w:rPr>
        <w:t xml:space="preserve"> đông hiện hữu </w:t>
      </w:r>
      <w:r w:rsidRPr="0043540F">
        <w:rPr>
          <w:bCs/>
          <w:lang w:val="nl-NL"/>
        </w:rPr>
        <w:t>tự thỏa thuận mức giá chuyển nhượng và phải đảm bảo tuân thủ các quy định có liên quan của pháp luật trong quá trình chuyển nhượng.</w:t>
      </w:r>
    </w:p>
    <w:p w14:paraId="70A35CBB" w14:textId="2E77AA4E" w:rsidR="004C5C3B" w:rsidRDefault="003B48A8" w:rsidP="002F00CE">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C5C3B">
        <w:rPr>
          <w:lang w:val="nl-NL"/>
        </w:rPr>
        <w:t xml:space="preserve">Thời gian chuyển nhượng quyền mua: </w:t>
      </w:r>
      <w:r w:rsidR="004C5C3B" w:rsidRPr="0043540F">
        <w:rPr>
          <w:lang w:val="nl-NL"/>
        </w:rPr>
        <w:t xml:space="preserve">Từ ngày </w:t>
      </w:r>
      <w:r w:rsidR="00A84CC0">
        <w:rPr>
          <w:lang w:val="nl-NL"/>
        </w:rPr>
        <w:t>05</w:t>
      </w:r>
      <w:r w:rsidR="00A408FB">
        <w:rPr>
          <w:lang w:val="nl-NL"/>
        </w:rPr>
        <w:t>/0</w:t>
      </w:r>
      <w:r w:rsidR="00A84CC0">
        <w:rPr>
          <w:lang w:val="nl-NL"/>
        </w:rPr>
        <w:t>9</w:t>
      </w:r>
      <w:r w:rsidR="00A408FB">
        <w:rPr>
          <w:lang w:val="nl-NL"/>
        </w:rPr>
        <w:t xml:space="preserve">/2023 </w:t>
      </w:r>
      <w:r w:rsidR="004C5C3B" w:rsidRPr="0043540F">
        <w:rPr>
          <w:lang w:val="nl-NL"/>
        </w:rPr>
        <w:t xml:space="preserve">đến ngày </w:t>
      </w:r>
      <w:r w:rsidR="00A408FB">
        <w:rPr>
          <w:lang w:val="nl-NL"/>
        </w:rPr>
        <w:t>2</w:t>
      </w:r>
      <w:r w:rsidR="00A84CC0">
        <w:rPr>
          <w:lang w:val="nl-NL"/>
        </w:rPr>
        <w:t>2</w:t>
      </w:r>
      <w:r w:rsidR="00A408FB">
        <w:rPr>
          <w:lang w:val="nl-NL"/>
        </w:rPr>
        <w:t>/0</w:t>
      </w:r>
      <w:r w:rsidR="00A84CC0">
        <w:rPr>
          <w:lang w:val="nl-NL"/>
        </w:rPr>
        <w:t>9</w:t>
      </w:r>
      <w:r w:rsidR="00A408FB">
        <w:rPr>
          <w:lang w:val="nl-NL"/>
        </w:rPr>
        <w:t>/2023</w:t>
      </w:r>
    </w:p>
    <w:p w14:paraId="4729D8DD" w14:textId="3B882294" w:rsidR="00E62F73" w:rsidRPr="004C5C3B" w:rsidRDefault="00E62F73" w:rsidP="002F00CE">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C5C3B">
        <w:rPr>
          <w:lang w:val="nl-NL"/>
        </w:rPr>
        <w:t>Địa điểm làm thủ tục chuyển nhượng quyền</w:t>
      </w:r>
      <w:r w:rsidR="001B4A29" w:rsidRPr="004C5C3B">
        <w:rPr>
          <w:lang w:val="nl-NL"/>
        </w:rPr>
        <w:t xml:space="preserve"> mua</w:t>
      </w:r>
      <w:r w:rsidRPr="004C5C3B">
        <w:rPr>
          <w:lang w:val="nl-NL"/>
        </w:rPr>
        <w:t>:</w:t>
      </w:r>
    </w:p>
    <w:p w14:paraId="2B71615D" w14:textId="77777777" w:rsidR="00E62F73" w:rsidRPr="0043540F" w:rsidRDefault="00E62F73" w:rsidP="0043540F">
      <w:pPr>
        <w:tabs>
          <w:tab w:val="left" w:pos="851"/>
        </w:tabs>
        <w:spacing w:beforeLines="40" w:before="96" w:afterLines="40" w:after="96" w:line="312" w:lineRule="auto"/>
        <w:ind w:firstLine="567"/>
        <w:jc w:val="both"/>
        <w:rPr>
          <w:rFonts w:ascii="Times New Roman" w:hAnsi="Times New Roman"/>
          <w:sz w:val="24"/>
          <w:szCs w:val="24"/>
          <w:lang w:val="nl-NL"/>
        </w:rPr>
      </w:pPr>
      <w:r w:rsidRPr="0043540F">
        <w:rPr>
          <w:rFonts w:ascii="Times New Roman" w:hAnsi="Times New Roman"/>
          <w:sz w:val="24"/>
          <w:szCs w:val="24"/>
          <w:lang w:val="nl-NL"/>
        </w:rPr>
        <w:t xml:space="preserve">Tùy theo cổ đông đã lưu ký hoặc chưa lưu ký, việc chuyển nhượng quyền mua </w:t>
      </w:r>
      <w:r w:rsidR="001B4A29" w:rsidRPr="0043540F">
        <w:rPr>
          <w:rFonts w:ascii="Times New Roman" w:hAnsi="Times New Roman"/>
          <w:sz w:val="24"/>
          <w:szCs w:val="24"/>
          <w:lang w:val="nl-NL"/>
        </w:rPr>
        <w:t>được thực hiện như sau</w:t>
      </w:r>
      <w:r w:rsidRPr="0043540F">
        <w:rPr>
          <w:rFonts w:ascii="Times New Roman" w:hAnsi="Times New Roman"/>
          <w:sz w:val="24"/>
          <w:szCs w:val="24"/>
          <w:lang w:val="nl-NL"/>
        </w:rPr>
        <w:t>:</w:t>
      </w:r>
    </w:p>
    <w:p w14:paraId="37B106C6" w14:textId="77777777"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Bên chuyển nhượng và bên nhận chuyển nhượng đã lưu ký và thuộc cùng một thành </w:t>
      </w:r>
      <w:r w:rsidRPr="0043540F">
        <w:t>viên</w:t>
      </w:r>
      <w:r w:rsidRPr="0043540F">
        <w:rPr>
          <w:lang w:val="nl-NL"/>
        </w:rPr>
        <w:t xml:space="preserve"> lưu ký: Việc chuyển nhượng quyền mua được thực hiện tại Thành viên lưu ký.</w:t>
      </w:r>
    </w:p>
    <w:p w14:paraId="1D5DB98A" w14:textId="77777777"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lastRenderedPageBreak/>
        <w:t>Bên chuyển nhượng và bên nhận chuyển nhượng đã lưu ký và khác thành viên lưu ký: Việc đăng ký chuyển nhượng quyền mua được thực hiện tại Thành viên lưu ký của bên chuyển nhượng quyền.</w:t>
      </w:r>
    </w:p>
    <w:p w14:paraId="2FA3B448" w14:textId="77777777"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Bên chuyển nhượng đã lưu ký, bên nhận chuyển nhượng chưa lưu ký: Bên nhận chuyển nhượng tiến hành mở tài khoản chứng khoán và thực hiện chuyển nhượng quyền mua.</w:t>
      </w:r>
    </w:p>
    <w:p w14:paraId="3647FD22" w14:textId="77777777"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Bên chuyển nhượng chưa lưu ký, bên nhận chuyển nhượng đã lưu ký: Việc chuyển nhượng quyền mua được thực hiện tại </w:t>
      </w:r>
      <w:r w:rsidR="003B48A8" w:rsidRPr="0043540F">
        <w:rPr>
          <w:lang w:val="nl-NL"/>
        </w:rPr>
        <w:t>Công ty cổ phần chứng khoán Liên Việt</w:t>
      </w:r>
      <w:r w:rsidR="00134048" w:rsidRPr="0043540F">
        <w:rPr>
          <w:lang w:val="nl-NL"/>
        </w:rPr>
        <w:t>.</w:t>
      </w:r>
    </w:p>
    <w:p w14:paraId="02C6C611" w14:textId="77777777" w:rsidR="00E62F73" w:rsidRPr="0043540F" w:rsidRDefault="00E62F73"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Bên chuyển nhượng và bên nhận chuyển nhượng đều chưa lưu ký: Việc chuyển nhượng quyền mua được thực hiện tại </w:t>
      </w:r>
      <w:r w:rsidR="003B48A8" w:rsidRPr="0043540F">
        <w:rPr>
          <w:lang w:val="nl-NL"/>
        </w:rPr>
        <w:t>Công ty cổ phần chứng khoán Liên Việt</w:t>
      </w:r>
      <w:r w:rsidR="00134048" w:rsidRPr="0043540F">
        <w:rPr>
          <w:lang w:val="nl-NL"/>
        </w:rPr>
        <w:t>.</w:t>
      </w:r>
    </w:p>
    <w:p w14:paraId="1EA91CF2" w14:textId="77777777" w:rsidR="004D03FC" w:rsidRPr="0043540F" w:rsidRDefault="004D03FC"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Thủ tục chuyển nhượng quyền mua:</w:t>
      </w:r>
    </w:p>
    <w:p w14:paraId="58C82E2E" w14:textId="77777777" w:rsidR="001E74C2" w:rsidRPr="0043540F" w:rsidRDefault="001E74C2"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Đối với trường hợp việc chuyển nhượng quyền mua được thực hiện tại Thành viên lưu ký: Cổ đông làm theo hướng dẫn </w:t>
      </w:r>
      <w:r w:rsidR="00254C04" w:rsidRPr="0043540F">
        <w:rPr>
          <w:lang w:val="nl-NL"/>
        </w:rPr>
        <w:t>tại Thành viên lưu ký.</w:t>
      </w:r>
    </w:p>
    <w:p w14:paraId="12A08962" w14:textId="77777777" w:rsidR="004D03FC" w:rsidRPr="0043540F" w:rsidRDefault="001E74C2"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Đối với trường hợp chuyển nhượng quyền mua được thực hiện tại Công ty cổ phần chứng khoán Liên Việt: </w:t>
      </w:r>
      <w:r w:rsidR="006C335C" w:rsidRPr="0043540F">
        <w:rPr>
          <w:lang w:val="nl-NL"/>
        </w:rPr>
        <w:t>Cổ đông</w:t>
      </w:r>
      <w:r w:rsidR="00FA0427" w:rsidRPr="0043540F">
        <w:rPr>
          <w:lang w:val="nl-NL"/>
        </w:rPr>
        <w:t xml:space="preserve"> và Bên </w:t>
      </w:r>
      <w:r w:rsidR="00300D60" w:rsidRPr="0043540F">
        <w:rPr>
          <w:lang w:val="nl-NL"/>
        </w:rPr>
        <w:t xml:space="preserve">nhận </w:t>
      </w:r>
      <w:r w:rsidR="00FA0427" w:rsidRPr="0043540F">
        <w:rPr>
          <w:lang w:val="nl-NL"/>
        </w:rPr>
        <w:t>chuyển nhượng quyền mua</w:t>
      </w:r>
      <w:r w:rsidR="006C335C" w:rsidRPr="0043540F">
        <w:rPr>
          <w:lang w:val="nl-NL"/>
        </w:rPr>
        <w:t xml:space="preserve"> nộp Hồ sơ chuyển nhượng quyền mua cổ phần trực tiếp hoặc gửi qua đường bưu điện về Công ty cổ phần chứng khoán Liên Việt, hồ sơ bao gồm</w:t>
      </w:r>
      <w:r w:rsidR="004D03FC" w:rsidRPr="0043540F">
        <w:rPr>
          <w:lang w:val="nl-NL"/>
        </w:rPr>
        <w:t>:</w:t>
      </w:r>
    </w:p>
    <w:p w14:paraId="33C332F1" w14:textId="5F00F033"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03 bản chính Giấy đề nghị chuyển nhượng quyền mua (theo mẫu </w:t>
      </w:r>
      <w:r w:rsidR="00365065">
        <w:rPr>
          <w:lang w:val="nl-NL"/>
        </w:rPr>
        <w:t xml:space="preserve">đã đăng tải trên website của </w:t>
      </w:r>
      <w:r w:rsidR="00365065" w:rsidRPr="0043540F">
        <w:rPr>
          <w:lang w:val="nl-NL"/>
        </w:rPr>
        <w:t>Ngân hàng TMCP Bưu điện Liên Việt</w:t>
      </w:r>
      <w:r w:rsidR="00365065">
        <w:rPr>
          <w:lang w:val="nl-NL"/>
        </w:rPr>
        <w:t xml:space="preserve"> và </w:t>
      </w:r>
      <w:r w:rsidR="00365065" w:rsidRPr="0043540F">
        <w:rPr>
          <w:lang w:val="nl-NL"/>
        </w:rPr>
        <w:t xml:space="preserve">Công ty cổ phần </w:t>
      </w:r>
      <w:r w:rsidR="00365065">
        <w:rPr>
          <w:lang w:val="nl-NL"/>
        </w:rPr>
        <w:t>C</w:t>
      </w:r>
      <w:r w:rsidR="00365065" w:rsidRPr="0043540F">
        <w:rPr>
          <w:lang w:val="nl-NL"/>
        </w:rPr>
        <w:t>hứng khoán Liên Việt</w:t>
      </w:r>
      <w:r w:rsidRPr="0043540F">
        <w:rPr>
          <w:lang w:val="nl-NL"/>
        </w:rPr>
        <w:t>);</w:t>
      </w:r>
    </w:p>
    <w:p w14:paraId="6286262F" w14:textId="77777777"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01 bản chính giấy nộp tiền thuế TNCN từ chuyển nhượng quyền mua</w:t>
      </w:r>
      <w:r w:rsidR="001B4A29" w:rsidRPr="0043540F">
        <w:rPr>
          <w:lang w:val="nl-NL"/>
        </w:rPr>
        <w:t xml:space="preserve"> (theo hướng dẫn bên dưới)</w:t>
      </w:r>
      <w:r w:rsidRPr="0043540F">
        <w:rPr>
          <w:lang w:val="nl-NL"/>
        </w:rPr>
        <w:t>;</w:t>
      </w:r>
    </w:p>
    <w:p w14:paraId="4F73C2B9" w14:textId="77777777" w:rsidR="004D03FC" w:rsidRPr="0043540F" w:rsidRDefault="008D36B5"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Cá nhân: 01 bản photo CMND/C</w:t>
      </w:r>
      <w:r w:rsidR="003F0BBD" w:rsidRPr="0043540F">
        <w:rPr>
          <w:lang w:val="nl-NL"/>
        </w:rPr>
        <w:t xml:space="preserve">ăn cước </w:t>
      </w:r>
      <w:r w:rsidRPr="0043540F">
        <w:rPr>
          <w:lang w:val="nl-NL"/>
        </w:rPr>
        <w:t xml:space="preserve">công dân </w:t>
      </w:r>
      <w:r w:rsidR="003F0BBD" w:rsidRPr="0043540F">
        <w:rPr>
          <w:lang w:val="nl-NL"/>
        </w:rPr>
        <w:t>(kèm bản chính để đối chiếu). Đối với trường hợp gửi hồ sơ qua đường bưu điện thì hồ sơ gửi: bản sao y công chứng CMND/Thẻ căn cước và Giấy xác nhận chữ ký của bên chuyển nh</w:t>
      </w:r>
      <w:r w:rsidR="003F0BBD" w:rsidRPr="0043540F">
        <w:rPr>
          <w:rFonts w:hint="eastAsia"/>
          <w:lang w:val="nl-NL"/>
        </w:rPr>
        <w:t>ư</w:t>
      </w:r>
      <w:r w:rsidR="003F0BBD" w:rsidRPr="0043540F">
        <w:rPr>
          <w:lang w:val="nl-NL"/>
        </w:rPr>
        <w:t>ợng quyền mua có xác nhận của C</w:t>
      </w:r>
      <w:r w:rsidR="003F0BBD" w:rsidRPr="0043540F">
        <w:rPr>
          <w:rFonts w:hint="eastAsia"/>
          <w:lang w:val="nl-NL"/>
        </w:rPr>
        <w:t>ơ</w:t>
      </w:r>
      <w:r w:rsidR="003F0BBD" w:rsidRPr="0043540F">
        <w:rPr>
          <w:lang w:val="nl-NL"/>
        </w:rPr>
        <w:t xml:space="preserve"> quan có thẩm quyền.</w:t>
      </w:r>
    </w:p>
    <w:p w14:paraId="27021165" w14:textId="77777777"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Tổ chức: 01 bản sao y công chứng Giấy phép đăng ký kinh doanh kèm 01 Bản </w:t>
      </w:r>
      <w:r w:rsidR="006B095A" w:rsidRPr="0043540F">
        <w:rPr>
          <w:lang w:val="nl-NL"/>
        </w:rPr>
        <w:t>photo</w:t>
      </w:r>
      <w:r w:rsidRPr="0043540F">
        <w:rPr>
          <w:lang w:val="nl-NL"/>
        </w:rPr>
        <w:t xml:space="preserve"> CMND/Thẻ căn cước của người đại diện theo pháp luật; Hồ sơ pháp lý chứng minh tổ chức có đủ thẩm quyền trong việc chuyển nhượng/nhận chuyển nhượng quyền mua</w:t>
      </w:r>
      <w:r w:rsidR="00EE3483" w:rsidRPr="0043540F">
        <w:rPr>
          <w:lang w:val="nl-NL"/>
        </w:rPr>
        <w:t xml:space="preserve"> và 01 Giấy giới thiệu trong trường hợp nộp hồ sơ trực tiếp tại LVS</w:t>
      </w:r>
      <w:r w:rsidRPr="0043540F">
        <w:rPr>
          <w:lang w:val="nl-NL"/>
        </w:rPr>
        <w:t>.</w:t>
      </w:r>
    </w:p>
    <w:p w14:paraId="15620F89" w14:textId="17E9BDC3"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Bên nhận chuyển nhượng thực hiện nộp tiền mua theo hướng dẫn trước 1</w:t>
      </w:r>
      <w:r w:rsidR="004E5A4F" w:rsidRPr="0043540F">
        <w:rPr>
          <w:lang w:val="nl-NL"/>
        </w:rPr>
        <w:t>7</w:t>
      </w:r>
      <w:r w:rsidRPr="0043540F">
        <w:rPr>
          <w:lang w:val="nl-NL"/>
        </w:rPr>
        <w:t xml:space="preserve">h00’ ngày </w:t>
      </w:r>
      <w:r w:rsidR="004E225B" w:rsidRPr="004E225B">
        <w:rPr>
          <w:b/>
          <w:lang w:val="nl-NL"/>
        </w:rPr>
        <w:t>2</w:t>
      </w:r>
      <w:r w:rsidR="00387C46">
        <w:rPr>
          <w:b/>
          <w:lang w:val="nl-NL"/>
        </w:rPr>
        <w:t>2</w:t>
      </w:r>
      <w:r w:rsidR="004E225B" w:rsidRPr="004E225B">
        <w:rPr>
          <w:b/>
          <w:lang w:val="nl-NL"/>
        </w:rPr>
        <w:t>/0</w:t>
      </w:r>
      <w:r w:rsidR="00387C46">
        <w:rPr>
          <w:b/>
          <w:lang w:val="nl-NL"/>
        </w:rPr>
        <w:t>9</w:t>
      </w:r>
      <w:r w:rsidR="004E225B" w:rsidRPr="004E225B">
        <w:rPr>
          <w:b/>
          <w:lang w:val="nl-NL"/>
        </w:rPr>
        <w:t>/2023</w:t>
      </w:r>
      <w:r w:rsidRPr="0043540F">
        <w:rPr>
          <w:lang w:val="nl-NL"/>
        </w:rPr>
        <w:t xml:space="preserve"> trong trường hợp đủ điều kiện chuyển nhượng.</w:t>
      </w:r>
    </w:p>
    <w:p w14:paraId="6DFAA4F4" w14:textId="36EBC276" w:rsidR="00C6722F" w:rsidRPr="0043540F" w:rsidRDefault="00C6722F" w:rsidP="0043540F">
      <w:pPr>
        <w:pStyle w:val="NormalWeb"/>
        <w:tabs>
          <w:tab w:val="left" w:pos="851"/>
        </w:tabs>
        <w:spacing w:beforeLines="40" w:before="96" w:beforeAutospacing="0" w:afterLines="40" w:after="96" w:afterAutospacing="0" w:line="312" w:lineRule="auto"/>
        <w:ind w:firstLine="567"/>
        <w:jc w:val="both"/>
      </w:pPr>
      <w:r w:rsidRPr="0043540F">
        <w:rPr>
          <w:b/>
        </w:rPr>
        <w:t>Lưu ý:</w:t>
      </w:r>
      <w:r w:rsidRPr="0043540F">
        <w:t xml:space="preserve"> Trong trường hợp cổ đông có CMND/CCCD hết hạn hoặc thay đổi CMND/CCCD so với thông tin đã đăng ký, các cổ đông cần làm thay đổi thông tin trước khi chuyển nhượng quyền mua, hồ sơ thay đổi thông tin như sau:</w:t>
      </w:r>
    </w:p>
    <w:p w14:paraId="43970898" w14:textId="077DFA26" w:rsidR="00C6722F" w:rsidRPr="0043540F" w:rsidRDefault="00C6722F"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t xml:space="preserve">02 </w:t>
      </w:r>
      <w:r w:rsidRPr="0043540F">
        <w:rPr>
          <w:lang w:val="nl-NL"/>
        </w:rPr>
        <w:t>bản Giấy đề nghị thay đổi thông tin (</w:t>
      </w:r>
      <w:r w:rsidR="00365065" w:rsidRPr="0043540F">
        <w:rPr>
          <w:lang w:val="nl-NL"/>
        </w:rPr>
        <w:t xml:space="preserve">theo mẫu </w:t>
      </w:r>
      <w:r w:rsidR="00365065">
        <w:rPr>
          <w:lang w:val="nl-NL"/>
        </w:rPr>
        <w:t xml:space="preserve">đã đăng tải trên website của </w:t>
      </w:r>
      <w:r w:rsidR="00365065" w:rsidRPr="0043540F">
        <w:rPr>
          <w:lang w:val="nl-NL"/>
        </w:rPr>
        <w:t>Ngân hàng TMCP Bưu điện Liên Việt</w:t>
      </w:r>
      <w:r w:rsidR="00365065">
        <w:rPr>
          <w:lang w:val="nl-NL"/>
        </w:rPr>
        <w:t xml:space="preserve"> và </w:t>
      </w:r>
      <w:r w:rsidR="00365065" w:rsidRPr="0043540F">
        <w:rPr>
          <w:lang w:val="nl-NL"/>
        </w:rPr>
        <w:t xml:space="preserve">Công ty cổ phần </w:t>
      </w:r>
      <w:r w:rsidR="00365065">
        <w:rPr>
          <w:lang w:val="nl-NL"/>
        </w:rPr>
        <w:t>C</w:t>
      </w:r>
      <w:r w:rsidR="00365065" w:rsidRPr="0043540F">
        <w:rPr>
          <w:lang w:val="nl-NL"/>
        </w:rPr>
        <w:t>hứng khoán Liên Việt</w:t>
      </w:r>
      <w:r w:rsidRPr="0043540F">
        <w:rPr>
          <w:lang w:val="nl-NL"/>
        </w:rPr>
        <w:t>)</w:t>
      </w:r>
    </w:p>
    <w:p w14:paraId="4D2FC16E" w14:textId="7DBF42E2" w:rsidR="00C6722F" w:rsidRPr="0043540F" w:rsidRDefault="00C6722F" w:rsidP="00AE7F45">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Bản gốc </w:t>
      </w:r>
      <w:r w:rsidR="00AE7F45">
        <w:rPr>
          <w:lang w:val="nl-NL"/>
        </w:rPr>
        <w:t>Căn cước công dân</w:t>
      </w:r>
    </w:p>
    <w:p w14:paraId="40D0D7FC" w14:textId="658DFB99" w:rsidR="004E5A4F" w:rsidRPr="0043540F" w:rsidRDefault="00C6722F" w:rsidP="0043540F">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lastRenderedPageBreak/>
        <w:t xml:space="preserve">Đối </w:t>
      </w:r>
      <w:r w:rsidRPr="0043540F">
        <w:rPr>
          <w:lang w:val="nl-NL"/>
        </w:rPr>
        <w:t>với</w:t>
      </w:r>
      <w:r w:rsidRPr="0043540F">
        <w:t xml:space="preserve"> trường hợp gửi hồ sơ qua đường bưu điện thì hồ sơ gửi: bản sao y công chứng C</w:t>
      </w:r>
      <w:r w:rsidR="00AE7F45">
        <w:t>ăn cước công dân</w:t>
      </w:r>
      <w:r w:rsidRPr="0043540F">
        <w:t>.</w:t>
      </w:r>
    </w:p>
    <w:p w14:paraId="7EF09FFB" w14:textId="77777777" w:rsidR="00AE7F45" w:rsidRPr="00AE7F45" w:rsidRDefault="00AE7F45"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Cổ đông chuyển nhượng quyền mua chứng khoán nộp thuế thu nhập cá nhân theo quy định của pháp luật. Công ty Cổ phần Chứng khoán Liên Việt (Đơn vị quản lý cổ đông chưa lưu ký của LPB) </w:t>
      </w:r>
      <w:r w:rsidRPr="00F13A93">
        <w:rPr>
          <w:color w:val="0000FF"/>
          <w:lang w:val="nl-NL"/>
        </w:rPr>
        <w:t xml:space="preserve">sẽ thu thuế thu nhập cá nhân </w:t>
      </w:r>
      <w:r w:rsidRPr="00F13A93">
        <w:rPr>
          <w:rFonts w:hint="eastAsia"/>
          <w:color w:val="0000FF"/>
          <w:lang w:val="nl-NL"/>
        </w:rPr>
        <w:t>đ</w:t>
      </w:r>
      <w:r w:rsidRPr="00F13A93">
        <w:rPr>
          <w:color w:val="0000FF"/>
          <w:lang w:val="nl-NL"/>
        </w:rPr>
        <w:t xml:space="preserve">ối với hoạt </w:t>
      </w:r>
      <w:r w:rsidRPr="00F13A93">
        <w:rPr>
          <w:rFonts w:hint="eastAsia"/>
          <w:color w:val="0000FF"/>
          <w:lang w:val="nl-NL"/>
        </w:rPr>
        <w:t>đ</w:t>
      </w:r>
      <w:r w:rsidRPr="00F13A93">
        <w:rPr>
          <w:color w:val="0000FF"/>
          <w:lang w:val="nl-NL"/>
        </w:rPr>
        <w:t>ộng chuyển nh</w:t>
      </w:r>
      <w:r w:rsidRPr="00F13A93">
        <w:rPr>
          <w:rFonts w:hint="eastAsia"/>
          <w:color w:val="0000FF"/>
          <w:lang w:val="nl-NL"/>
        </w:rPr>
        <w:t>ư</w:t>
      </w:r>
      <w:r w:rsidRPr="00F13A93">
        <w:rPr>
          <w:color w:val="0000FF"/>
          <w:lang w:val="nl-NL"/>
        </w:rPr>
        <w:t xml:space="preserve">ợng quyền mua của các cổ </w:t>
      </w:r>
      <w:r w:rsidRPr="00F13A93">
        <w:rPr>
          <w:rFonts w:hint="eastAsia"/>
          <w:color w:val="0000FF"/>
          <w:lang w:val="nl-NL"/>
        </w:rPr>
        <w:t>đô</w:t>
      </w:r>
      <w:r w:rsidRPr="00F13A93">
        <w:rPr>
          <w:color w:val="0000FF"/>
          <w:lang w:val="nl-NL"/>
        </w:rPr>
        <w:t>ng cá nhân với mức thuế suất là 0,1% giá chuyển nh</w:t>
      </w:r>
      <w:r w:rsidRPr="00F13A93">
        <w:rPr>
          <w:rFonts w:hint="eastAsia"/>
          <w:color w:val="0000FF"/>
          <w:lang w:val="nl-NL"/>
        </w:rPr>
        <w:t>ư</w:t>
      </w:r>
      <w:r w:rsidRPr="00F13A93">
        <w:rPr>
          <w:color w:val="0000FF"/>
          <w:lang w:val="nl-NL"/>
        </w:rPr>
        <w:t xml:space="preserve">ợng chứng khoán từng lần theo quy </w:t>
      </w:r>
      <w:r w:rsidRPr="00F13A93">
        <w:rPr>
          <w:rFonts w:hint="eastAsia"/>
          <w:color w:val="0000FF"/>
          <w:lang w:val="nl-NL"/>
        </w:rPr>
        <w:t>đ</w:t>
      </w:r>
      <w:r w:rsidRPr="00F13A93">
        <w:rPr>
          <w:color w:val="0000FF"/>
          <w:lang w:val="nl-NL"/>
        </w:rPr>
        <w:t>ịnh của pháp luật</w:t>
      </w:r>
      <w:r w:rsidR="004D03FC" w:rsidRPr="0043540F">
        <w:rPr>
          <w:lang w:val="nl-NL"/>
        </w:rPr>
        <w:t>.</w:t>
      </w:r>
      <w:r w:rsidR="004D03FC" w:rsidRPr="0043540F">
        <w:rPr>
          <w:bCs/>
          <w:lang w:val="nl-NL"/>
        </w:rPr>
        <w:t xml:space="preserve"> </w:t>
      </w:r>
    </w:p>
    <w:p w14:paraId="26FAACEC" w14:textId="3B853CB5" w:rsidR="004D03FC" w:rsidRPr="0043540F" w:rsidRDefault="004D03FC"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lang w:val="nl-NL"/>
        </w:rPr>
      </w:pPr>
      <w:r w:rsidRPr="0043540F">
        <w:rPr>
          <w:bCs/>
          <w:lang w:val="nl-NL"/>
        </w:rPr>
        <w:t>Bên chuyển nhượng nộp thuế chuyển nhượng quyền mua vào tài khoản chỉ định thu hộ thuế trước 1</w:t>
      </w:r>
      <w:r w:rsidR="00A76A53" w:rsidRPr="0043540F">
        <w:rPr>
          <w:bCs/>
          <w:lang w:val="nl-NL"/>
        </w:rPr>
        <w:t>7</w:t>
      </w:r>
      <w:r w:rsidRPr="0043540F">
        <w:rPr>
          <w:bCs/>
          <w:lang w:val="nl-NL"/>
        </w:rPr>
        <w:t xml:space="preserve">h00’ ngày </w:t>
      </w:r>
      <w:r w:rsidR="00AE7F45">
        <w:rPr>
          <w:bCs/>
          <w:lang w:val="nl-NL"/>
        </w:rPr>
        <w:t>2</w:t>
      </w:r>
      <w:r w:rsidR="00A84CC0">
        <w:rPr>
          <w:bCs/>
          <w:lang w:val="nl-NL"/>
        </w:rPr>
        <w:t>2</w:t>
      </w:r>
      <w:r w:rsidRPr="0043540F">
        <w:rPr>
          <w:bCs/>
          <w:lang w:val="nl-NL"/>
        </w:rPr>
        <w:t>/</w:t>
      </w:r>
      <w:r w:rsidR="002B6DEE" w:rsidRPr="0043540F">
        <w:rPr>
          <w:bCs/>
          <w:lang w:val="nl-NL"/>
        </w:rPr>
        <w:t>0</w:t>
      </w:r>
      <w:r w:rsidR="00A84CC0">
        <w:rPr>
          <w:bCs/>
          <w:lang w:val="nl-NL"/>
        </w:rPr>
        <w:t>9</w:t>
      </w:r>
      <w:r w:rsidRPr="0043540F">
        <w:rPr>
          <w:bCs/>
          <w:lang w:val="nl-NL"/>
        </w:rPr>
        <w:t>/20</w:t>
      </w:r>
      <w:r w:rsidR="002B6DEE" w:rsidRPr="0043540F">
        <w:rPr>
          <w:bCs/>
          <w:lang w:val="nl-NL"/>
        </w:rPr>
        <w:t>2</w:t>
      </w:r>
      <w:r w:rsidR="00AE7F45">
        <w:rPr>
          <w:bCs/>
          <w:lang w:val="nl-NL"/>
        </w:rPr>
        <w:t>3</w:t>
      </w:r>
      <w:r w:rsidRPr="0043540F">
        <w:rPr>
          <w:bCs/>
          <w:lang w:val="nl-NL"/>
        </w:rPr>
        <w:t>, cụ thể như sau:</w:t>
      </w:r>
    </w:p>
    <w:p w14:paraId="79C8B36C" w14:textId="77777777"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pPr>
      <w:r w:rsidRPr="0043540F">
        <w:rPr>
          <w:lang w:val="nl-NL"/>
        </w:rPr>
        <w:t xml:space="preserve">Chủ </w:t>
      </w:r>
      <w:r w:rsidRPr="0043540F">
        <w:t>tài khoản: Công ty Cổ phần Chứng khoán Liên Việt</w:t>
      </w:r>
    </w:p>
    <w:p w14:paraId="23982056" w14:textId="77777777"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pPr>
      <w:r w:rsidRPr="0043540F">
        <w:t>Số tài khoản: 991981980027</w:t>
      </w:r>
    </w:p>
    <w:p w14:paraId="1E1D3E83" w14:textId="7AC5BA53" w:rsidR="004D03FC" w:rsidRPr="0043540F" w:rsidRDefault="004D03FC" w:rsidP="0043540F">
      <w:pPr>
        <w:pStyle w:val="NormalWeb"/>
        <w:numPr>
          <w:ilvl w:val="0"/>
          <w:numId w:val="19"/>
        </w:numPr>
        <w:tabs>
          <w:tab w:val="left" w:pos="851"/>
        </w:tabs>
        <w:spacing w:beforeLines="40" w:before="96" w:beforeAutospacing="0" w:afterLines="40" w:after="96" w:afterAutospacing="0" w:line="312" w:lineRule="auto"/>
        <w:ind w:left="0" w:firstLine="567"/>
        <w:jc w:val="both"/>
      </w:pPr>
      <w:r w:rsidRPr="0043540F">
        <w:t>Tại ngân hàng: Ngân hàng TMCP Bưu điện Liên Việt – CN</w:t>
      </w:r>
      <w:r w:rsidR="004E225B">
        <w:t xml:space="preserve"> TP.</w:t>
      </w:r>
      <w:r w:rsidRPr="0043540F">
        <w:t xml:space="preserve"> HCM</w:t>
      </w:r>
    </w:p>
    <w:p w14:paraId="62F3F510" w14:textId="2AB48E11" w:rsidR="004D03FC" w:rsidRPr="0043540F" w:rsidRDefault="004D03FC" w:rsidP="00AB6C80">
      <w:pPr>
        <w:pStyle w:val="NormalWeb"/>
        <w:numPr>
          <w:ilvl w:val="0"/>
          <w:numId w:val="19"/>
        </w:numPr>
        <w:tabs>
          <w:tab w:val="left" w:pos="851"/>
        </w:tabs>
        <w:spacing w:beforeLines="40" w:before="96" w:beforeAutospacing="0" w:afterLines="40" w:after="96" w:afterAutospacing="0" w:line="312" w:lineRule="auto"/>
        <w:ind w:left="0" w:firstLine="567"/>
        <w:jc w:val="both"/>
        <w:rPr>
          <w:lang w:val="nl-NL"/>
        </w:rPr>
      </w:pPr>
      <w:r w:rsidRPr="0043540F">
        <w:t xml:space="preserve">Nội dung: </w:t>
      </w:r>
      <w:r w:rsidR="00AB6C80" w:rsidRPr="00AB6C80">
        <w:rPr>
          <w:b/>
        </w:rPr>
        <w:t xml:space="preserve">Nop tien thue chuyen nhuong </w:t>
      </w:r>
      <w:r w:rsidRPr="0043540F">
        <w:t xml:space="preserve">[Số lượng] </w:t>
      </w:r>
      <w:r w:rsidR="00AB6C80" w:rsidRPr="00AB6C80">
        <w:rPr>
          <w:b/>
        </w:rPr>
        <w:t>quyen mua co phan LPB cua</w:t>
      </w:r>
      <w:r w:rsidRPr="0043540F">
        <w:t xml:space="preserve"> [Họ và tên bên chuyển</w:t>
      </w:r>
      <w:r w:rsidRPr="0043540F">
        <w:rPr>
          <w:lang w:val="nl-NL"/>
        </w:rPr>
        <w:t xml:space="preserve"> nhượng] </w:t>
      </w:r>
      <w:r w:rsidR="00AB6C80">
        <w:rPr>
          <w:b/>
          <w:lang w:val="nl-NL"/>
        </w:rPr>
        <w:t>so D</w:t>
      </w:r>
      <w:r w:rsidR="008D36B5" w:rsidRPr="0043540F">
        <w:rPr>
          <w:b/>
          <w:lang w:val="nl-NL"/>
        </w:rPr>
        <w:t>KSH</w:t>
      </w:r>
      <w:r w:rsidRPr="0043540F">
        <w:rPr>
          <w:lang w:val="nl-NL"/>
        </w:rPr>
        <w:t xml:space="preserve"> [Số </w:t>
      </w:r>
      <w:r w:rsidR="008D36B5" w:rsidRPr="0043540F">
        <w:rPr>
          <w:lang w:val="nl-NL"/>
        </w:rPr>
        <w:t>Đăng ký sở hữu</w:t>
      </w:r>
      <w:r w:rsidRPr="0043540F">
        <w:rPr>
          <w:lang w:val="nl-NL"/>
        </w:rPr>
        <w:t xml:space="preserve">] </w:t>
      </w:r>
      <w:r w:rsidR="00680FAE" w:rsidRPr="0043540F">
        <w:rPr>
          <w:b/>
        </w:rPr>
        <w:t>số ĐT</w:t>
      </w:r>
      <w:r w:rsidR="00680FAE" w:rsidRPr="0043540F">
        <w:t xml:space="preserve"> [số điện thoại liên hệ]</w:t>
      </w:r>
    </w:p>
    <w:p w14:paraId="22687A22" w14:textId="09C774FE" w:rsidR="00790E8B" w:rsidRPr="0043540F" w:rsidRDefault="004D03FC" w:rsidP="0043540F">
      <w:pPr>
        <w:pStyle w:val="NormalWeb"/>
        <w:tabs>
          <w:tab w:val="left" w:pos="851"/>
        </w:tabs>
        <w:spacing w:beforeLines="40" w:before="96" w:beforeAutospacing="0" w:afterLines="40" w:after="96" w:afterAutospacing="0" w:line="312" w:lineRule="auto"/>
        <w:ind w:firstLine="567"/>
        <w:jc w:val="both"/>
        <w:rPr>
          <w:i/>
          <w:lang w:val="nl-NL"/>
        </w:rPr>
      </w:pPr>
      <w:r w:rsidRPr="0043540F">
        <w:rPr>
          <w:i/>
          <w:lang w:val="nl-NL"/>
        </w:rPr>
        <w:t xml:space="preserve">(Ví dụ: </w:t>
      </w:r>
      <w:r w:rsidR="00AB6C80" w:rsidRPr="0043540F">
        <w:rPr>
          <w:i/>
          <w:lang w:val="nl-NL"/>
        </w:rPr>
        <w:t xml:space="preserve">Nop tien </w:t>
      </w:r>
      <w:r w:rsidR="00AB6C80" w:rsidRPr="0043540F">
        <w:rPr>
          <w:i/>
        </w:rPr>
        <w:t>thue</w:t>
      </w:r>
      <w:r w:rsidR="00AB6C80" w:rsidRPr="0043540F">
        <w:rPr>
          <w:i/>
          <w:lang w:val="nl-NL"/>
        </w:rPr>
        <w:t xml:space="preserve"> chuyen nhuong 20.000 quyen mua co phan LPB cua Nguyen Van A so </w:t>
      </w:r>
      <w:r w:rsidR="00AB6C80">
        <w:rPr>
          <w:i/>
          <w:lang w:val="nl-NL"/>
        </w:rPr>
        <w:t>DKSH</w:t>
      </w:r>
      <w:r w:rsidR="00AB6C80" w:rsidRPr="0043540F">
        <w:rPr>
          <w:i/>
          <w:lang w:val="nl-NL"/>
        </w:rPr>
        <w:t xml:space="preserve"> 012345678 </w:t>
      </w:r>
      <w:r w:rsidR="00AB6C80" w:rsidRPr="0043540F">
        <w:rPr>
          <w:i/>
        </w:rPr>
        <w:t>so DT 0901234567</w:t>
      </w:r>
      <w:r w:rsidR="00AB6C80">
        <w:rPr>
          <w:i/>
        </w:rPr>
        <w:t>)</w:t>
      </w:r>
    </w:p>
    <w:p w14:paraId="02BA1D03" w14:textId="2E957FC1" w:rsidR="00790E8B" w:rsidRPr="0043540F" w:rsidRDefault="00790E8B" w:rsidP="0043540F">
      <w:pPr>
        <w:pStyle w:val="NormalWeb"/>
        <w:numPr>
          <w:ilvl w:val="0"/>
          <w:numId w:val="12"/>
        </w:numPr>
        <w:tabs>
          <w:tab w:val="left" w:pos="851"/>
        </w:tabs>
        <w:spacing w:beforeLines="40" w:before="96" w:beforeAutospacing="0" w:afterLines="40" w:after="96" w:afterAutospacing="0" w:line="312" w:lineRule="auto"/>
        <w:ind w:left="0" w:firstLine="567"/>
        <w:jc w:val="both"/>
        <w:rPr>
          <w:b/>
          <w:lang w:val="nl-NL"/>
        </w:rPr>
      </w:pPr>
      <w:r w:rsidRPr="0043540F">
        <w:t>Để</w:t>
      </w:r>
      <w:r w:rsidRPr="0043540F">
        <w:rPr>
          <w:lang w:val="nl-NL"/>
        </w:rPr>
        <w:t xml:space="preserve"> đảm bảo quyền lợi và tránh nhầm lẫn, đề ngh</w:t>
      </w:r>
      <w:r w:rsidR="00AB6C80">
        <w:rPr>
          <w:lang w:val="nl-NL"/>
        </w:rPr>
        <w:t>ị</w:t>
      </w:r>
      <w:r w:rsidRPr="0043540F">
        <w:rPr>
          <w:lang w:val="nl-NL"/>
        </w:rPr>
        <w:t xml:space="preserve"> Quý cổ đông lưu ý ghi</w:t>
      </w:r>
      <w:r w:rsidRPr="0043540F">
        <w:rPr>
          <w:b/>
          <w:lang w:val="nl-NL"/>
        </w:rPr>
        <w:t xml:space="preserve"> chi tiết và chính xác nội dung nộp tiền </w:t>
      </w:r>
      <w:r w:rsidRPr="0043540F">
        <w:rPr>
          <w:lang w:val="nl-NL"/>
        </w:rPr>
        <w:t>thuế chuyển nhượng cổ phần theo hướng dẫn.</w:t>
      </w:r>
    </w:p>
    <w:p w14:paraId="63AB8CF1" w14:textId="2A6B5EA7" w:rsidR="001A513B" w:rsidRPr="0043540F" w:rsidRDefault="001A513B" w:rsidP="0043540F">
      <w:pPr>
        <w:pStyle w:val="NormalWeb"/>
        <w:numPr>
          <w:ilvl w:val="0"/>
          <w:numId w:val="12"/>
        </w:numPr>
        <w:tabs>
          <w:tab w:val="left" w:pos="851"/>
        </w:tabs>
        <w:spacing w:beforeLines="40" w:before="96" w:beforeAutospacing="0" w:afterLines="40" w:after="96" w:afterAutospacing="0" w:line="312" w:lineRule="auto"/>
        <w:ind w:left="0" w:firstLine="567"/>
        <w:jc w:val="both"/>
      </w:pPr>
      <w:r w:rsidRPr="0043540F">
        <w:t xml:space="preserve">Đến hết ngày </w:t>
      </w:r>
      <w:r w:rsidR="004E225B">
        <w:t>2</w:t>
      </w:r>
      <w:r w:rsidR="00A84CC0">
        <w:t>6</w:t>
      </w:r>
      <w:r w:rsidR="004E225B">
        <w:t>/0</w:t>
      </w:r>
      <w:r w:rsidR="00A84CC0">
        <w:t>9</w:t>
      </w:r>
      <w:r w:rsidR="004E225B">
        <w:t>/2023</w:t>
      </w:r>
      <w:r w:rsidRPr="0043540F">
        <w:t xml:space="preserve">, Quý vị cổ đông không nộp tiền mua cổ phần và/hoặc không nộp tiền thuế </w:t>
      </w:r>
      <w:r w:rsidRPr="0043540F">
        <w:rPr>
          <w:lang w:val="nl-NL"/>
        </w:rPr>
        <w:t>chuyển</w:t>
      </w:r>
      <w:r w:rsidRPr="0043540F">
        <w:t xml:space="preserve"> nhượng thì được hiểu là không thực hiện quyền mua và Hội đồng Quản trị được toàn quyền </w:t>
      </w:r>
      <w:r w:rsidRPr="0043540F">
        <w:rPr>
          <w:lang w:val="nl-NL"/>
        </w:rPr>
        <w:t>quyết</w:t>
      </w:r>
      <w:r w:rsidRPr="0043540F">
        <w:t xml:space="preserve"> định về số quyền mua này theo Nghị quyết đã được Đại hội đồng cổ đông năm 20</w:t>
      </w:r>
      <w:r w:rsidR="00AF5F0F" w:rsidRPr="0043540F">
        <w:t>2</w:t>
      </w:r>
      <w:r w:rsidR="007223CA" w:rsidRPr="0043540F">
        <w:t>3</w:t>
      </w:r>
      <w:r w:rsidRPr="0043540F">
        <w:t xml:space="preserve"> thông qua.</w:t>
      </w:r>
    </w:p>
    <w:p w14:paraId="474AECF1" w14:textId="77777777" w:rsidR="00EC764B" w:rsidRPr="0043540F" w:rsidRDefault="00EC764B" w:rsidP="0043540F">
      <w:pPr>
        <w:pStyle w:val="NormalWeb"/>
        <w:tabs>
          <w:tab w:val="left" w:pos="851"/>
        </w:tabs>
        <w:spacing w:beforeLines="40" w:before="96" w:beforeAutospacing="0" w:afterLines="40" w:after="96" w:afterAutospacing="0" w:line="312" w:lineRule="auto"/>
        <w:ind w:firstLine="567"/>
        <w:jc w:val="both"/>
      </w:pPr>
      <w:r w:rsidRPr="0043540F">
        <w:rPr>
          <w:b/>
          <w:i/>
          <w:u w:val="single"/>
          <w:lang w:val="nl-NL"/>
        </w:rPr>
        <w:t>Lưu</w:t>
      </w:r>
      <w:r w:rsidRPr="0043540F">
        <w:rPr>
          <w:b/>
          <w:i/>
          <w:u w:val="single"/>
        </w:rPr>
        <w:t xml:space="preserve"> ý:</w:t>
      </w:r>
      <w:r w:rsidRPr="0043540F">
        <w:t xml:space="preserve"> </w:t>
      </w:r>
      <w:r w:rsidR="00442954" w:rsidRPr="0043540F">
        <w:t>Cổ đông lớn, người nội bộ và người có liên quan của người nội bộ khi thực hiện quyền mua, chuyển nhượng, nhận chuyển nhượng quyền mua cổ phiếu phát hành thêm phải thực hiện công bố thông tin theo đúng quy định tại Thông tư số 96/2020/TT-BTC ngày 16/11/2020 của Bộ tài chính hướng dẫn công bố thông tin trên thị trường chứng khoán.</w:t>
      </w:r>
    </w:p>
    <w:p w14:paraId="2070A8E7" w14:textId="62041DB9" w:rsidR="00CA05DF" w:rsidRPr="0043540F" w:rsidRDefault="00790E8B" w:rsidP="0043540F">
      <w:pPr>
        <w:pStyle w:val="Subtitle"/>
        <w:numPr>
          <w:ilvl w:val="0"/>
          <w:numId w:val="5"/>
        </w:numPr>
        <w:tabs>
          <w:tab w:val="left" w:pos="851"/>
          <w:tab w:val="left" w:pos="993"/>
        </w:tabs>
        <w:spacing w:beforeLines="40" w:before="96" w:afterLines="40" w:after="96" w:line="312" w:lineRule="auto"/>
        <w:ind w:left="0" w:firstLine="567"/>
        <w:jc w:val="both"/>
        <w:rPr>
          <w:rFonts w:ascii="Times New Roman" w:hAnsi="Times New Roman"/>
          <w:b w:val="0"/>
          <w:szCs w:val="24"/>
        </w:rPr>
      </w:pPr>
      <w:r w:rsidRPr="0043540F">
        <w:rPr>
          <w:rFonts w:ascii="Times New Roman" w:hAnsi="Times New Roman"/>
          <w:szCs w:val="24"/>
        </w:rPr>
        <w:t>Nghĩa vụ của</w:t>
      </w:r>
      <w:r w:rsidR="008D36B5" w:rsidRPr="0043540F">
        <w:rPr>
          <w:rFonts w:ascii="Times New Roman" w:hAnsi="Times New Roman"/>
          <w:szCs w:val="24"/>
        </w:rPr>
        <w:t xml:space="preserve"> cổ đông khi thực hiện mua cổ phiếu LPB</w:t>
      </w:r>
    </w:p>
    <w:p w14:paraId="1D0C671C" w14:textId="2D55D732" w:rsidR="00CA05DF" w:rsidRPr="0043540F" w:rsidRDefault="00CA05DF" w:rsidP="0043540F">
      <w:pPr>
        <w:pStyle w:val="NormalWeb"/>
        <w:tabs>
          <w:tab w:val="left" w:pos="851"/>
        </w:tabs>
        <w:spacing w:beforeLines="40" w:before="96" w:beforeAutospacing="0" w:afterLines="40" w:after="96" w:afterAutospacing="0" w:line="312" w:lineRule="auto"/>
        <w:ind w:firstLine="567"/>
        <w:jc w:val="both"/>
      </w:pPr>
      <w:r w:rsidRPr="0043540F">
        <w:t xml:space="preserve">Theo quy định của Pháp luật, Cổ đông phải đảm bảo tuân thủ các quy định tại Điều 54, Điều 55, Luật </w:t>
      </w:r>
      <w:r w:rsidRPr="0043540F">
        <w:rPr>
          <w:lang w:val="nl-NL"/>
        </w:rPr>
        <w:t>Các</w:t>
      </w:r>
      <w:r w:rsidRPr="0043540F">
        <w:t xml:space="preserve"> tổ chức tín dụng năm 2010 (được sửa đổi, bổ sung năm 2017); Thông tư số 50/2018/TT-NHNN ngày 31/12/2018 của Thống đốc NHNN quy định về hồ sơ, trình tự, thủ tục chấp thuận một số nội dung thay đổi của Ngân hàng thương mại, chi nhánh ngân hàng nước ngoài và các quy định </w:t>
      </w:r>
      <w:r w:rsidR="00EA6695" w:rsidRPr="0043540F">
        <w:t>pháp luật khác có liên quan, bao gồm</w:t>
      </w:r>
      <w:r w:rsidR="00BA5455" w:rsidRPr="0043540F">
        <w:t xml:space="preserve"> (nhưng </w:t>
      </w:r>
      <w:r w:rsidR="00EA6695" w:rsidRPr="0043540F">
        <w:t>không giới hạn</w:t>
      </w:r>
      <w:r w:rsidR="00BA5455" w:rsidRPr="0043540F">
        <w:t>) các nghĩa v</w:t>
      </w:r>
      <w:r w:rsidR="00EA6695" w:rsidRPr="0043540F">
        <w:t>ụ sau:</w:t>
      </w:r>
    </w:p>
    <w:p w14:paraId="7FDC51B1" w14:textId="77777777" w:rsidR="00EA6695" w:rsidRPr="0043540F" w:rsidRDefault="00EA6695" w:rsidP="0043540F">
      <w:pPr>
        <w:pStyle w:val="NormalWeb"/>
        <w:numPr>
          <w:ilvl w:val="0"/>
          <w:numId w:val="20"/>
        </w:numPr>
        <w:tabs>
          <w:tab w:val="left" w:pos="851"/>
        </w:tabs>
        <w:spacing w:beforeLines="40" w:before="96" w:beforeAutospacing="0" w:afterLines="40" w:after="96" w:afterAutospacing="0" w:line="312" w:lineRule="auto"/>
        <w:ind w:left="0" w:firstLine="567"/>
        <w:jc w:val="both"/>
        <w:rPr>
          <w:b/>
        </w:rPr>
      </w:pPr>
      <w:r w:rsidRPr="0043540F">
        <w:rPr>
          <w:rFonts w:cs="Calibri"/>
          <w:b/>
          <w:lang w:val="nl-NL"/>
        </w:rPr>
        <w:t>Nghĩa</w:t>
      </w:r>
      <w:r w:rsidRPr="0043540F">
        <w:rPr>
          <w:b/>
        </w:rPr>
        <w:t xml:space="preserve"> </w:t>
      </w:r>
      <w:r w:rsidRPr="0043540F">
        <w:rPr>
          <w:b/>
          <w:lang w:val="nl-NL"/>
        </w:rPr>
        <w:t>v</w:t>
      </w:r>
      <w:r w:rsidRPr="0043540F">
        <w:rPr>
          <w:rFonts w:cs="Calibri"/>
          <w:b/>
          <w:lang w:val="nl-NL"/>
        </w:rPr>
        <w:t>ụ</w:t>
      </w:r>
      <w:r w:rsidRPr="0043540F">
        <w:rPr>
          <w:b/>
        </w:rPr>
        <w:t xml:space="preserve"> tu</w:t>
      </w:r>
      <w:r w:rsidRPr="0043540F">
        <w:rPr>
          <w:rFonts w:cs=".VnTime"/>
          <w:b/>
        </w:rPr>
        <w:t>â</w:t>
      </w:r>
      <w:r w:rsidRPr="0043540F">
        <w:rPr>
          <w:b/>
        </w:rPr>
        <w:t>n th</w:t>
      </w:r>
      <w:r w:rsidRPr="0043540F">
        <w:rPr>
          <w:rFonts w:cs="Calibri"/>
          <w:b/>
        </w:rPr>
        <w:t>ủ</w:t>
      </w:r>
      <w:r w:rsidRPr="0043540F">
        <w:rPr>
          <w:b/>
        </w:rPr>
        <w:t xml:space="preserve"> qu</w:t>
      </w:r>
      <w:r w:rsidR="008D36B5" w:rsidRPr="0043540F">
        <w:rPr>
          <w:b/>
        </w:rPr>
        <w:t>y định về nguồn vốn mua cổ phần</w:t>
      </w:r>
      <w:r w:rsidRPr="0043540F">
        <w:rPr>
          <w:b/>
        </w:rPr>
        <w:t>:</w:t>
      </w:r>
    </w:p>
    <w:p w14:paraId="4237002B" w14:textId="77777777" w:rsidR="00EA6695" w:rsidRPr="0043540F" w:rsidRDefault="00EA6695"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 xml:space="preserve">Chịu trách nghiệm trước pháp luật về tính hợp pháp của nguồn vốn góp mua, nhận chuyển nhượng cổ phần tại </w:t>
      </w:r>
      <w:r w:rsidR="007D2736" w:rsidRPr="0043540F">
        <w:rPr>
          <w:lang w:val="nl-NL"/>
        </w:rPr>
        <w:t>LPB;</w:t>
      </w:r>
    </w:p>
    <w:p w14:paraId="530E37AE" w14:textId="77777777" w:rsidR="007D2736" w:rsidRPr="0043540F" w:rsidRDefault="007D2736"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lastRenderedPageBreak/>
        <w:t>Không sử dụng nguồn vốn do tổ chức tín dụng, chi nhánh Ngân hàng nước ngoài cấp tín dụng để mua, nhận chuyển nhượng cổ phần của LPB;</w:t>
      </w:r>
    </w:p>
    <w:p w14:paraId="637AE1AE" w14:textId="77777777" w:rsidR="007D2736" w:rsidRPr="0043540F" w:rsidRDefault="007D2736" w:rsidP="0043540F">
      <w:pPr>
        <w:pStyle w:val="NormalWeb"/>
        <w:numPr>
          <w:ilvl w:val="0"/>
          <w:numId w:val="13"/>
        </w:numPr>
        <w:tabs>
          <w:tab w:val="left" w:pos="851"/>
        </w:tabs>
        <w:spacing w:beforeLines="40" w:before="96" w:beforeAutospacing="0" w:afterLines="40" w:after="96" w:afterAutospacing="0" w:line="312" w:lineRule="auto"/>
        <w:ind w:left="0" w:firstLine="567"/>
        <w:jc w:val="both"/>
      </w:pPr>
      <w:r w:rsidRPr="0043540F">
        <w:rPr>
          <w:lang w:val="nl-NL"/>
        </w:rPr>
        <w:t>Không được góp vốn, mua cổ phần của LPB dưới tên cá nhân, pháp nhân khác dưới mọi hình thức</w:t>
      </w:r>
      <w:r w:rsidRPr="0043540F">
        <w:t xml:space="preserve"> trừ trường hợp ủy thác theo quy định của pháp luật</w:t>
      </w:r>
      <w:r w:rsidR="00300D60" w:rsidRPr="0043540F">
        <w:t>.</w:t>
      </w:r>
    </w:p>
    <w:p w14:paraId="7C30B762" w14:textId="77777777" w:rsidR="007D2736" w:rsidRPr="0043540F" w:rsidRDefault="005B1031" w:rsidP="0043540F">
      <w:pPr>
        <w:pStyle w:val="NormalWeb"/>
        <w:numPr>
          <w:ilvl w:val="0"/>
          <w:numId w:val="20"/>
        </w:numPr>
        <w:tabs>
          <w:tab w:val="left" w:pos="851"/>
        </w:tabs>
        <w:spacing w:beforeLines="40" w:before="96" w:beforeAutospacing="0" w:afterLines="40" w:after="96" w:afterAutospacing="0" w:line="312" w:lineRule="auto"/>
        <w:ind w:left="0" w:firstLine="567"/>
        <w:jc w:val="both"/>
        <w:rPr>
          <w:b/>
        </w:rPr>
      </w:pPr>
      <w:r w:rsidRPr="0043540F">
        <w:rPr>
          <w:b/>
        </w:rPr>
        <w:t xml:space="preserve">Nghĩa vụ về </w:t>
      </w:r>
      <w:r w:rsidRPr="0043540F">
        <w:rPr>
          <w:rFonts w:cs="Calibri"/>
          <w:b/>
          <w:lang w:val="nl-NL"/>
        </w:rPr>
        <w:t>tuân</w:t>
      </w:r>
      <w:r w:rsidRPr="0043540F">
        <w:rPr>
          <w:b/>
        </w:rPr>
        <w:t xml:space="preserve"> thủ quy định liên quan đến giới hạn sở hữu cổ phần:</w:t>
      </w:r>
    </w:p>
    <w:p w14:paraId="73F82F5F" w14:textId="77777777" w:rsidR="005B1031" w:rsidRPr="0043540F" w:rsidRDefault="005B1031"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Chịu</w:t>
      </w:r>
      <w:r w:rsidRPr="0043540F">
        <w:t xml:space="preserve"> </w:t>
      </w:r>
      <w:r w:rsidRPr="0043540F">
        <w:rPr>
          <w:lang w:val="nl-NL"/>
        </w:rPr>
        <w:t>trách nhiệm tuân thủ các quy định của Luật các Tổ chức Tín dụng năm 2010 (được sửa đổi, bổ sung) và các văn bản pháp luật liên quan về giới hạn sở hữu cổ phần của cổ đông, cổ đông và người có liên quan;</w:t>
      </w:r>
    </w:p>
    <w:p w14:paraId="133E4A9F" w14:textId="77777777" w:rsidR="005B1031" w:rsidRPr="0043540F" w:rsidRDefault="005B1031"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Chịu trách nhiệm tuân thủ quy định pháp luật về cổ đông lớn và người có liên quan</w:t>
      </w:r>
      <w:r w:rsidR="00757C08" w:rsidRPr="0043540F">
        <w:rPr>
          <w:lang w:val="nl-NL"/>
        </w:rPr>
        <w:t>;</w:t>
      </w:r>
    </w:p>
    <w:p w14:paraId="57C17A05" w14:textId="07DE5BD7" w:rsidR="005B1031" w:rsidRPr="004E225B" w:rsidRDefault="005B1031"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3540F">
        <w:rPr>
          <w:lang w:val="nl-NL"/>
        </w:rPr>
        <w:t>Cổ đông nhận ủy thác đầu tư cho tổ chức, cá nhân khác phải cung cấp cho LPB thông tin về chủ sở hữu thực sự của số cổ phần mà mình nhận ủy thác đầu tư trong LPB. LPB có quyền đình chỉ quyền cổ đông của các cổ đông này trong trường hợp phát hiện họ không cung cấp thông tin</w:t>
      </w:r>
      <w:r w:rsidRPr="004E225B">
        <w:rPr>
          <w:lang w:val="nl-NL"/>
        </w:rPr>
        <w:t xml:space="preserve"> xác thực về</w:t>
      </w:r>
      <w:r w:rsidR="00757C08" w:rsidRPr="004E225B">
        <w:rPr>
          <w:lang w:val="nl-NL"/>
        </w:rPr>
        <w:t xml:space="preserve"> chủ sở hữu thực sự các cổ phần.</w:t>
      </w:r>
    </w:p>
    <w:p w14:paraId="7875F2C9" w14:textId="448EC9CB" w:rsidR="004C5C3B" w:rsidRPr="004E225B" w:rsidRDefault="004C5C3B" w:rsidP="0043540F">
      <w:pPr>
        <w:pStyle w:val="NormalWeb"/>
        <w:numPr>
          <w:ilvl w:val="0"/>
          <w:numId w:val="13"/>
        </w:numPr>
        <w:tabs>
          <w:tab w:val="left" w:pos="851"/>
        </w:tabs>
        <w:spacing w:beforeLines="40" w:before="96" w:beforeAutospacing="0" w:afterLines="40" w:after="96" w:afterAutospacing="0" w:line="312" w:lineRule="auto"/>
        <w:ind w:left="0" w:firstLine="567"/>
        <w:jc w:val="both"/>
        <w:rPr>
          <w:lang w:val="nl-NL"/>
        </w:rPr>
      </w:pPr>
      <w:r w:rsidRPr="004E225B">
        <w:rPr>
          <w:lang w:val="nl-NL"/>
        </w:rPr>
        <w:t>Tuân thủ quy định pháp luật về việc nhà đầu tư nước ngoài mua, sở hữu cổ phần của tổ chức tín dụng Việt Nam.</w:t>
      </w:r>
    </w:p>
    <w:p w14:paraId="3472FDDD" w14:textId="77777777" w:rsidR="001B4A29" w:rsidRPr="0043540F" w:rsidRDefault="001B4A29" w:rsidP="0043540F">
      <w:pPr>
        <w:pStyle w:val="Subtitle"/>
        <w:numPr>
          <w:ilvl w:val="0"/>
          <w:numId w:val="5"/>
        </w:numPr>
        <w:tabs>
          <w:tab w:val="left" w:pos="851"/>
          <w:tab w:val="left" w:pos="993"/>
        </w:tabs>
        <w:spacing w:beforeLines="40" w:before="96" w:afterLines="40" w:after="96" w:line="312" w:lineRule="auto"/>
        <w:ind w:left="0" w:firstLine="567"/>
        <w:jc w:val="both"/>
        <w:rPr>
          <w:rFonts w:ascii="Times New Roman" w:hAnsi="Times New Roman"/>
          <w:b w:val="0"/>
          <w:szCs w:val="24"/>
        </w:rPr>
      </w:pPr>
      <w:r w:rsidRPr="0043540F">
        <w:rPr>
          <w:rFonts w:ascii="Times New Roman" w:hAnsi="Times New Roman"/>
          <w:szCs w:val="24"/>
        </w:rPr>
        <w:t>Thông tin liên hệ</w:t>
      </w:r>
    </w:p>
    <w:p w14:paraId="3A81DE47" w14:textId="77777777" w:rsidR="004E2A08" w:rsidRPr="0043540F" w:rsidRDefault="004E2A08" w:rsidP="0043540F">
      <w:pPr>
        <w:pStyle w:val="NormalWeb"/>
        <w:tabs>
          <w:tab w:val="left" w:pos="851"/>
        </w:tabs>
        <w:spacing w:beforeLines="40" w:before="96" w:beforeAutospacing="0" w:afterLines="40" w:after="96" w:afterAutospacing="0" w:line="312" w:lineRule="auto"/>
        <w:ind w:firstLine="567"/>
        <w:jc w:val="both"/>
        <w:rPr>
          <w:b/>
          <w:spacing w:val="-4"/>
        </w:rPr>
      </w:pPr>
      <w:r w:rsidRPr="0043540F">
        <w:t>Mọi khó khăn vướng mắc trong quá trình thực hiện, Quý vị cổ đông vui lòng liên hệ</w:t>
      </w:r>
      <w:r w:rsidR="00144FD0" w:rsidRPr="0043540F">
        <w:t>:</w:t>
      </w:r>
    </w:p>
    <w:p w14:paraId="23391F37" w14:textId="77777777" w:rsidR="00144FD0" w:rsidRPr="0043540F" w:rsidRDefault="00144FD0" w:rsidP="0043540F">
      <w:pPr>
        <w:pStyle w:val="NormalWeb"/>
        <w:numPr>
          <w:ilvl w:val="0"/>
          <w:numId w:val="21"/>
        </w:numPr>
        <w:tabs>
          <w:tab w:val="left" w:pos="851"/>
        </w:tabs>
        <w:spacing w:beforeLines="40" w:before="96" w:beforeAutospacing="0" w:afterLines="40" w:after="96" w:afterAutospacing="0" w:line="312" w:lineRule="auto"/>
        <w:ind w:left="0" w:firstLine="567"/>
        <w:jc w:val="both"/>
        <w:rPr>
          <w:b/>
        </w:rPr>
      </w:pPr>
      <w:r w:rsidRPr="0043540F">
        <w:rPr>
          <w:rFonts w:cs="Calibri"/>
          <w:b/>
          <w:lang w:val="nl-NL"/>
        </w:rPr>
        <w:t>Công</w:t>
      </w:r>
      <w:r w:rsidRPr="0043540F">
        <w:rPr>
          <w:b/>
        </w:rPr>
        <w:t xml:space="preserve"> ty c</w:t>
      </w:r>
      <w:r w:rsidRPr="0043540F">
        <w:rPr>
          <w:rFonts w:cs="Calibri"/>
          <w:b/>
        </w:rPr>
        <w:t>ổ</w:t>
      </w:r>
      <w:r w:rsidRPr="0043540F">
        <w:rPr>
          <w:b/>
        </w:rPr>
        <w:t xml:space="preserve"> ph</w:t>
      </w:r>
      <w:r w:rsidRPr="0043540F">
        <w:rPr>
          <w:rFonts w:cs="Calibri"/>
          <w:b/>
        </w:rPr>
        <w:t>ầ</w:t>
      </w:r>
      <w:r w:rsidRPr="0043540F">
        <w:rPr>
          <w:b/>
        </w:rPr>
        <w:t>n chứng khoán Liên Việt:</w:t>
      </w:r>
    </w:p>
    <w:p w14:paraId="616F3727" w14:textId="77777777" w:rsidR="00E95264" w:rsidRPr="0043540F" w:rsidRDefault="00144FD0" w:rsidP="0043540F">
      <w:pPr>
        <w:pStyle w:val="NormalWeb"/>
        <w:tabs>
          <w:tab w:val="left" w:pos="851"/>
        </w:tabs>
        <w:spacing w:beforeLines="40" w:before="96" w:beforeAutospacing="0" w:afterLines="40" w:after="96" w:afterAutospacing="0" w:line="312" w:lineRule="auto"/>
        <w:ind w:firstLine="567"/>
        <w:jc w:val="both"/>
      </w:pPr>
      <w:r w:rsidRPr="0043540F">
        <w:rPr>
          <w:b/>
        </w:rPr>
        <w:t>Trụ sở chính</w:t>
      </w:r>
      <w:r w:rsidR="00E95264" w:rsidRPr="0043540F">
        <w:rPr>
          <w:b/>
        </w:rPr>
        <w:t xml:space="preserve"> tại Thành phố Hồ Chí Minh:</w:t>
      </w:r>
    </w:p>
    <w:p w14:paraId="02A3B986" w14:textId="77777777" w:rsidR="00144FD0" w:rsidRPr="0043540F" w:rsidRDefault="00E95264" w:rsidP="0043540F">
      <w:pPr>
        <w:pStyle w:val="NormalWeb"/>
        <w:tabs>
          <w:tab w:val="left" w:pos="851"/>
        </w:tabs>
        <w:spacing w:beforeLines="40" w:before="96" w:beforeAutospacing="0" w:afterLines="40" w:after="96" w:afterAutospacing="0" w:line="312" w:lineRule="auto"/>
        <w:ind w:firstLine="567"/>
        <w:jc w:val="both"/>
      </w:pPr>
      <w:r w:rsidRPr="0043540F">
        <w:t xml:space="preserve">Địa chỉ: </w:t>
      </w:r>
      <w:r w:rsidR="00144FD0" w:rsidRPr="0043540F">
        <w:t>Lầu 2 Tòa nhà Him Lam số 234 Ngô Tất Tố, Phường 22, Quận Bình Thạnh, TP. Hồ Chí Minh</w:t>
      </w:r>
    </w:p>
    <w:p w14:paraId="5E1101CD" w14:textId="276F63D7" w:rsidR="00144FD0" w:rsidRDefault="00D57E53" w:rsidP="0043540F">
      <w:pPr>
        <w:pStyle w:val="NormalWeb"/>
        <w:tabs>
          <w:tab w:val="left" w:pos="851"/>
        </w:tabs>
        <w:spacing w:beforeLines="40" w:before="96" w:beforeAutospacing="0" w:afterLines="40" w:after="96" w:afterAutospacing="0" w:line="312" w:lineRule="auto"/>
        <w:ind w:firstLine="567"/>
        <w:jc w:val="both"/>
      </w:pPr>
      <w:r w:rsidRPr="0043540F">
        <w:t xml:space="preserve">Điện thoại: 028. 7309 8198 </w:t>
      </w:r>
      <w:r w:rsidR="0043540F">
        <w:tab/>
      </w:r>
      <w:r w:rsidR="004C5C3B">
        <w:tab/>
      </w:r>
      <w:r w:rsidR="004C5C3B">
        <w:tab/>
      </w:r>
      <w:r w:rsidR="004C5C3B">
        <w:tab/>
      </w:r>
      <w:r w:rsidR="00144FD0" w:rsidRPr="0043540F">
        <w:t>Fax: 028. 3514 6799</w:t>
      </w:r>
    </w:p>
    <w:p w14:paraId="77560472" w14:textId="5CCAC9C4" w:rsidR="00365065" w:rsidRPr="0043540F" w:rsidRDefault="00365065" w:rsidP="0043540F">
      <w:pPr>
        <w:pStyle w:val="NormalWeb"/>
        <w:tabs>
          <w:tab w:val="left" w:pos="851"/>
        </w:tabs>
        <w:spacing w:beforeLines="40" w:before="96" w:beforeAutospacing="0" w:afterLines="40" w:after="96" w:afterAutospacing="0" w:line="312" w:lineRule="auto"/>
        <w:ind w:firstLine="567"/>
        <w:jc w:val="both"/>
      </w:pPr>
      <w:r>
        <w:t xml:space="preserve">Website: </w:t>
      </w:r>
      <w:hyperlink r:id="rId8" w:history="1">
        <w:r w:rsidRPr="00825EA7">
          <w:rPr>
            <w:rStyle w:val="Hyperlink"/>
          </w:rPr>
          <w:t>http://www.lvs.com.vn/</w:t>
        </w:r>
      </w:hyperlink>
      <w:r>
        <w:t xml:space="preserve"> </w:t>
      </w:r>
    </w:p>
    <w:p w14:paraId="4D7EF130" w14:textId="77777777" w:rsidR="00E95264" w:rsidRPr="0043540F" w:rsidRDefault="00144FD0" w:rsidP="0043540F">
      <w:pPr>
        <w:pStyle w:val="NormalWeb"/>
        <w:tabs>
          <w:tab w:val="left" w:pos="851"/>
        </w:tabs>
        <w:spacing w:beforeLines="40" w:before="96" w:beforeAutospacing="0" w:afterLines="40" w:after="96" w:afterAutospacing="0" w:line="312" w:lineRule="auto"/>
        <w:ind w:firstLine="567"/>
        <w:jc w:val="both"/>
      </w:pPr>
      <w:r w:rsidRPr="0043540F">
        <w:rPr>
          <w:b/>
        </w:rPr>
        <w:t>Chi nhánh</w:t>
      </w:r>
      <w:r w:rsidR="00E95264" w:rsidRPr="0043540F">
        <w:rPr>
          <w:b/>
        </w:rPr>
        <w:t xml:space="preserve"> tại Hà Nội</w:t>
      </w:r>
      <w:r w:rsidRPr="0043540F">
        <w:t xml:space="preserve">: </w:t>
      </w:r>
    </w:p>
    <w:p w14:paraId="19F79582" w14:textId="4EE7823C" w:rsidR="00144FD0" w:rsidRPr="0043540F" w:rsidRDefault="00E95264" w:rsidP="0043540F">
      <w:pPr>
        <w:pStyle w:val="NormalWeb"/>
        <w:tabs>
          <w:tab w:val="left" w:pos="851"/>
        </w:tabs>
        <w:spacing w:beforeLines="40" w:before="96" w:beforeAutospacing="0" w:afterLines="40" w:after="96" w:afterAutospacing="0" w:line="312" w:lineRule="auto"/>
        <w:ind w:firstLine="567"/>
        <w:jc w:val="both"/>
      </w:pPr>
      <w:r w:rsidRPr="0043540F">
        <w:t xml:space="preserve">Địa chỉ: </w:t>
      </w:r>
      <w:r w:rsidR="007B11FA" w:rsidRPr="0043540F">
        <w:t xml:space="preserve">Tầng 6 – </w:t>
      </w:r>
      <w:r w:rsidR="004A1B69" w:rsidRPr="0043540F">
        <w:t>LPB</w:t>
      </w:r>
      <w:r w:rsidR="007B11FA" w:rsidRPr="0043540F">
        <w:t xml:space="preserve"> Tower, Số 210 Trần Quang Khải và 17 Tông Đản, Phường Tràng Tiền, Quận Hoàn Kiếm, Hà Nội</w:t>
      </w:r>
    </w:p>
    <w:p w14:paraId="4A2F5240" w14:textId="1A310362" w:rsidR="00144FD0" w:rsidRPr="0043540F" w:rsidRDefault="00144FD0" w:rsidP="0043540F">
      <w:pPr>
        <w:pStyle w:val="NormalWeb"/>
        <w:tabs>
          <w:tab w:val="left" w:pos="851"/>
        </w:tabs>
        <w:spacing w:beforeLines="40" w:before="96" w:beforeAutospacing="0" w:afterLines="40" w:after="96" w:afterAutospacing="0" w:line="312" w:lineRule="auto"/>
        <w:ind w:firstLine="567"/>
        <w:jc w:val="both"/>
      </w:pPr>
      <w:r w:rsidRPr="0043540F">
        <w:t>Điện thoại: 024. 3941 2299</w:t>
      </w:r>
      <w:r w:rsidRPr="0043540F">
        <w:tab/>
      </w:r>
      <w:r w:rsidRPr="0043540F">
        <w:tab/>
      </w:r>
      <w:r w:rsidR="0043540F">
        <w:tab/>
      </w:r>
      <w:r w:rsidR="0043540F">
        <w:tab/>
      </w:r>
      <w:r w:rsidRPr="0043540F">
        <w:t>Fax: 024. 3941 2708</w:t>
      </w:r>
    </w:p>
    <w:p w14:paraId="147339AB" w14:textId="2E0EA0E0" w:rsidR="004E2A08" w:rsidRPr="0043540F" w:rsidRDefault="008D36B5" w:rsidP="0043540F">
      <w:pPr>
        <w:pStyle w:val="NormalWeb"/>
        <w:numPr>
          <w:ilvl w:val="0"/>
          <w:numId w:val="21"/>
        </w:numPr>
        <w:tabs>
          <w:tab w:val="left" w:pos="851"/>
        </w:tabs>
        <w:spacing w:beforeLines="40" w:before="96" w:beforeAutospacing="0" w:afterLines="40" w:after="96" w:afterAutospacing="0" w:line="312" w:lineRule="auto"/>
        <w:ind w:left="0" w:firstLine="567"/>
        <w:jc w:val="both"/>
        <w:rPr>
          <w:b/>
        </w:rPr>
      </w:pPr>
      <w:r w:rsidRPr="0043540F">
        <w:rPr>
          <w:b/>
        </w:rPr>
        <w:t xml:space="preserve">Ngân hàng Bưu điện Liên Việt – </w:t>
      </w:r>
      <w:r w:rsidR="004C5C3B">
        <w:rPr>
          <w:b/>
        </w:rPr>
        <w:t>Văn phòng Hội đồng Quản trị</w:t>
      </w:r>
    </w:p>
    <w:p w14:paraId="2378157D" w14:textId="1435FE6A" w:rsidR="004E2A08" w:rsidRPr="0043540F" w:rsidRDefault="004E2A08" w:rsidP="0043540F">
      <w:pPr>
        <w:pStyle w:val="NormalWeb"/>
        <w:tabs>
          <w:tab w:val="left" w:pos="851"/>
        </w:tabs>
        <w:spacing w:beforeLines="40" w:before="96" w:beforeAutospacing="0" w:afterLines="40" w:after="96" w:afterAutospacing="0" w:line="312" w:lineRule="auto"/>
        <w:ind w:firstLine="567"/>
        <w:jc w:val="both"/>
      </w:pPr>
      <w:r w:rsidRPr="0043540F">
        <w:t xml:space="preserve">Địa chỉ: </w:t>
      </w:r>
      <w:r w:rsidR="007B11FA" w:rsidRPr="0043540F">
        <w:t xml:space="preserve">Tầng 6 – </w:t>
      </w:r>
      <w:r w:rsidR="004A1B69" w:rsidRPr="0043540F">
        <w:t>LPB</w:t>
      </w:r>
      <w:r w:rsidR="007B11FA" w:rsidRPr="0043540F">
        <w:t xml:space="preserve"> Tower, Số 210 Trần Quang Khải</w:t>
      </w:r>
      <w:r w:rsidR="004C5C3B">
        <w:t>,</w:t>
      </w:r>
      <w:r w:rsidR="007B11FA" w:rsidRPr="0043540F">
        <w:t xml:space="preserve"> Phường Tràng Tiền, Quận Hoàn Kiếm, Hà Nội</w:t>
      </w:r>
    </w:p>
    <w:p w14:paraId="34E7CC56" w14:textId="77777777" w:rsidR="00365065" w:rsidRDefault="0043540F" w:rsidP="00365065">
      <w:pPr>
        <w:pStyle w:val="NormalWeb"/>
        <w:tabs>
          <w:tab w:val="left" w:pos="851"/>
        </w:tabs>
        <w:spacing w:beforeLines="40" w:before="96" w:beforeAutospacing="0" w:afterLines="40" w:after="96" w:afterAutospacing="0" w:line="312" w:lineRule="auto"/>
        <w:ind w:firstLine="567"/>
        <w:jc w:val="both"/>
      </w:pPr>
      <w:r>
        <w:t>Điện thoại:  024 6266 8668 (máy lẻ</w:t>
      </w:r>
      <w:r w:rsidR="004E2A08" w:rsidRPr="0043540F">
        <w:t xml:space="preserve">: </w:t>
      </w:r>
      <w:r w:rsidR="008D36B5" w:rsidRPr="0043540F">
        <w:t>66556</w:t>
      </w:r>
      <w:r>
        <w:t xml:space="preserve"> hoặc</w:t>
      </w:r>
      <w:r w:rsidR="008D36B5" w:rsidRPr="0043540F">
        <w:t xml:space="preserve"> 65755</w:t>
      </w:r>
      <w:r>
        <w:t xml:space="preserve">)  </w:t>
      </w:r>
      <w:r w:rsidR="005752F8" w:rsidRPr="0043540F">
        <w:t>Fax: 024 62</w:t>
      </w:r>
      <w:r w:rsidR="00087DEA" w:rsidRPr="0043540F">
        <w:t>66 9669</w:t>
      </w:r>
    </w:p>
    <w:p w14:paraId="479DD177" w14:textId="2140AAE2" w:rsidR="00F4191A" w:rsidRPr="0043540F" w:rsidRDefault="00365065" w:rsidP="00365065">
      <w:pPr>
        <w:pStyle w:val="NormalWeb"/>
        <w:tabs>
          <w:tab w:val="left" w:pos="851"/>
        </w:tabs>
        <w:spacing w:beforeLines="40" w:before="96" w:beforeAutospacing="0" w:afterLines="40" w:after="96" w:afterAutospacing="0" w:line="312" w:lineRule="auto"/>
        <w:ind w:firstLine="567"/>
        <w:jc w:val="both"/>
      </w:pPr>
      <w:r>
        <w:t xml:space="preserve">Website: </w:t>
      </w:r>
      <w:hyperlink r:id="rId9" w:history="1">
        <w:r w:rsidRPr="00825EA7">
          <w:rPr>
            <w:rStyle w:val="Hyperlink"/>
          </w:rPr>
          <w:t>http://www.lpban</w:t>
        </w:r>
        <w:r w:rsidRPr="00825EA7">
          <w:rPr>
            <w:rStyle w:val="Hyperlink"/>
          </w:rPr>
          <w:t>k</w:t>
        </w:r>
        <w:r w:rsidRPr="00825EA7">
          <w:rPr>
            <w:rStyle w:val="Hyperlink"/>
          </w:rPr>
          <w:t>.com.vn/</w:t>
        </w:r>
      </w:hyperlink>
      <w:r>
        <w:t xml:space="preserve"> </w:t>
      </w:r>
      <w:r w:rsidRPr="00365065">
        <w:t xml:space="preserve"> </w:t>
      </w:r>
      <w:r>
        <w:tab/>
      </w:r>
      <w:r>
        <w:tab/>
      </w:r>
      <w:r w:rsidR="004E2A08" w:rsidRPr="0043540F">
        <w:t xml:space="preserve">Email: </w:t>
      </w:r>
      <w:hyperlink r:id="rId10" w:history="1">
        <w:r w:rsidR="004A1B69" w:rsidRPr="0043540F">
          <w:rPr>
            <w:rStyle w:val="Hyperlink"/>
          </w:rPr>
          <w:t>quanlycodong@lpbank.com.vn</w:t>
        </w:r>
      </w:hyperlink>
    </w:p>
    <w:sectPr w:rsidR="00F4191A" w:rsidRPr="0043540F" w:rsidSect="004A1B69">
      <w:footerReference w:type="default" r:id="rId11"/>
      <w:pgSz w:w="11907" w:h="16840" w:code="9"/>
      <w:pgMar w:top="993" w:right="1134" w:bottom="1276" w:left="1701" w:header="0" w:footer="18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6BD7" w14:textId="77777777" w:rsidR="00BA519C" w:rsidRDefault="00BA519C" w:rsidP="0034147D">
      <w:r>
        <w:separator/>
      </w:r>
    </w:p>
  </w:endnote>
  <w:endnote w:type="continuationSeparator" w:id="0">
    <w:p w14:paraId="698B775C" w14:textId="77777777" w:rsidR="00BA519C" w:rsidRDefault="00BA519C" w:rsidP="0034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14493"/>
      <w:docPartObj>
        <w:docPartGallery w:val="Page Numbers (Bottom of Page)"/>
        <w:docPartUnique/>
      </w:docPartObj>
    </w:sdtPr>
    <w:sdtEndPr>
      <w:rPr>
        <w:noProof/>
        <w:sz w:val="24"/>
        <w:szCs w:val="24"/>
      </w:rPr>
    </w:sdtEndPr>
    <w:sdtContent>
      <w:p w14:paraId="64987E3F" w14:textId="05FBD03B" w:rsidR="000E63E5" w:rsidRPr="00C01CE3" w:rsidRDefault="00E06E26">
        <w:pPr>
          <w:pStyle w:val="Footer"/>
          <w:jc w:val="center"/>
          <w:rPr>
            <w:sz w:val="24"/>
            <w:szCs w:val="24"/>
          </w:rPr>
        </w:pPr>
        <w:r w:rsidRPr="00C01CE3">
          <w:rPr>
            <w:sz w:val="24"/>
            <w:szCs w:val="24"/>
          </w:rPr>
          <w:fldChar w:fldCharType="begin"/>
        </w:r>
        <w:r w:rsidR="000E63E5" w:rsidRPr="00C01CE3">
          <w:rPr>
            <w:sz w:val="24"/>
            <w:szCs w:val="24"/>
          </w:rPr>
          <w:instrText xml:space="preserve"> PAGE   \* MERGEFORMAT </w:instrText>
        </w:r>
        <w:r w:rsidRPr="00C01CE3">
          <w:rPr>
            <w:sz w:val="24"/>
            <w:szCs w:val="24"/>
          </w:rPr>
          <w:fldChar w:fldCharType="separate"/>
        </w:r>
        <w:r w:rsidR="000302DB">
          <w:rPr>
            <w:noProof/>
            <w:sz w:val="24"/>
            <w:szCs w:val="24"/>
          </w:rPr>
          <w:t>5</w:t>
        </w:r>
        <w:r w:rsidRPr="00C01CE3">
          <w:rPr>
            <w:noProof/>
            <w:sz w:val="24"/>
            <w:szCs w:val="24"/>
          </w:rPr>
          <w:fldChar w:fldCharType="end"/>
        </w:r>
      </w:p>
    </w:sdtContent>
  </w:sdt>
  <w:p w14:paraId="493032AB" w14:textId="77777777" w:rsidR="000E63E5" w:rsidRDefault="000E63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1612C" w14:textId="77777777" w:rsidR="00BA519C" w:rsidRDefault="00BA519C" w:rsidP="0034147D">
      <w:r>
        <w:separator/>
      </w:r>
    </w:p>
  </w:footnote>
  <w:footnote w:type="continuationSeparator" w:id="0">
    <w:p w14:paraId="4F718623" w14:textId="77777777" w:rsidR="00BA519C" w:rsidRDefault="00BA519C" w:rsidP="00341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msoBDC5"/>
      </v:shape>
    </w:pict>
  </w:numPicBullet>
  <w:abstractNum w:abstractNumId="0" w15:restartNumberingAfterBreak="0">
    <w:nsid w:val="02BC073F"/>
    <w:multiLevelType w:val="hybridMultilevel"/>
    <w:tmpl w:val="6AC0D36C"/>
    <w:lvl w:ilvl="0" w:tplc="04090001">
      <w:start w:val="1"/>
      <w:numFmt w:val="bullet"/>
      <w:lvlText w:val=""/>
      <w:lvlPicBulletId w:val="0"/>
      <w:lvlJc w:val="left"/>
      <w:pPr>
        <w:ind w:left="1070" w:hanging="360"/>
      </w:pPr>
      <w:rPr>
        <w:rFonts w:ascii="Symbol" w:hAnsi="Symbol" w:hint="default"/>
        <w:sz w:val="20"/>
        <w:szCs w:val="2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5BA8A5CA">
      <w:start w:val="1"/>
      <w:numFmt w:val="bullet"/>
      <w:lvlText w:val="-"/>
      <w:lvlJc w:val="left"/>
      <w:pPr>
        <w:ind w:left="3230" w:hanging="360"/>
      </w:pPr>
      <w:rPr>
        <w:rFonts w:ascii="Times New Roman" w:hAnsi="Times New Roman"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A371829"/>
    <w:multiLevelType w:val="hybridMultilevel"/>
    <w:tmpl w:val="29749828"/>
    <w:lvl w:ilvl="0" w:tplc="04090001">
      <w:start w:val="1"/>
      <w:numFmt w:val="bullet"/>
      <w:lvlText w:val=""/>
      <w:lvlPicBulletId w:val="0"/>
      <w:lvlJc w:val="left"/>
      <w:pPr>
        <w:ind w:left="1070" w:hanging="360"/>
      </w:pPr>
      <w:rPr>
        <w:rFonts w:ascii="Symbol" w:hAnsi="Symbol" w:hint="default"/>
        <w:sz w:val="20"/>
        <w:szCs w:val="2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FC51884"/>
    <w:multiLevelType w:val="hybridMultilevel"/>
    <w:tmpl w:val="19F2A3D4"/>
    <w:lvl w:ilvl="0" w:tplc="806C490C">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82982"/>
    <w:multiLevelType w:val="hybridMultilevel"/>
    <w:tmpl w:val="3C1A141A"/>
    <w:lvl w:ilvl="0" w:tplc="04090005">
      <w:start w:val="1"/>
      <w:numFmt w:val="bullet"/>
      <w:lvlText w:val=""/>
      <w:lvlJc w:val="left"/>
      <w:pPr>
        <w:ind w:left="1800" w:hanging="360"/>
      </w:pPr>
      <w:rPr>
        <w:rFonts w:ascii="Wingdings" w:hAnsi="Wingdings" w:hint="default"/>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8B209C"/>
    <w:multiLevelType w:val="hybridMultilevel"/>
    <w:tmpl w:val="716C9CB4"/>
    <w:lvl w:ilvl="0" w:tplc="70D07790">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15:restartNumberingAfterBreak="0">
    <w:nsid w:val="24D36053"/>
    <w:multiLevelType w:val="hybridMultilevel"/>
    <w:tmpl w:val="22E4CF66"/>
    <w:lvl w:ilvl="0" w:tplc="0409000F">
      <w:start w:val="1"/>
      <w:numFmt w:val="decimal"/>
      <w:lvlText w:val="%1."/>
      <w:lvlJc w:val="left"/>
      <w:pPr>
        <w:ind w:left="720" w:hanging="360"/>
      </w:pPr>
      <w:rPr>
        <w:rFonts w:hint="default"/>
        <w:spacing w:val="0"/>
      </w:rPr>
    </w:lvl>
    <w:lvl w:ilvl="1" w:tplc="FFFFFFFF">
      <w:start w:val="1"/>
      <w:numFmt w:val="bullet"/>
      <w:lvlText w:val="-"/>
      <w:lvlJc w:val="left"/>
      <w:pPr>
        <w:ind w:left="1440" w:hanging="360"/>
      </w:pPr>
      <w:rPr>
        <w:rFonts w:ascii="Palatino Linotype" w:hAnsi="Palatino Linotype" w:hint="default"/>
        <w:color w:val="auto"/>
        <w:spacing w:val="0"/>
        <w:sz w:val="18"/>
        <w:szCs w:val="18"/>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7A63353"/>
    <w:multiLevelType w:val="hybridMultilevel"/>
    <w:tmpl w:val="65782380"/>
    <w:lvl w:ilvl="0" w:tplc="5BA8A5C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AA2272D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238ED"/>
    <w:multiLevelType w:val="hybridMultilevel"/>
    <w:tmpl w:val="8638878A"/>
    <w:lvl w:ilvl="0" w:tplc="2D267C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A5F413D"/>
    <w:multiLevelType w:val="hybridMultilevel"/>
    <w:tmpl w:val="08E2054A"/>
    <w:lvl w:ilvl="0" w:tplc="FAA29E3C">
      <w:start w:val="1"/>
      <w:numFmt w:val="bullet"/>
      <w:lvlText w:val="-"/>
      <w:lvlJc w:val="left"/>
      <w:pPr>
        <w:ind w:left="720" w:hanging="360"/>
      </w:pPr>
      <w:rPr>
        <w:rFonts w:ascii="Times New Roman" w:hAnsi="Times New Roman" w:cs="Times New Roman" w:hint="default"/>
        <w:spacing w:val="0"/>
      </w:rPr>
    </w:lvl>
    <w:lvl w:ilvl="1" w:tplc="FFFFFFFF">
      <w:start w:val="1"/>
      <w:numFmt w:val="bullet"/>
      <w:lvlText w:val="-"/>
      <w:lvlJc w:val="left"/>
      <w:pPr>
        <w:ind w:left="1440" w:hanging="360"/>
      </w:pPr>
      <w:rPr>
        <w:rFonts w:ascii="Palatino Linotype" w:hAnsi="Palatino Linotype" w:hint="default"/>
        <w:color w:val="auto"/>
        <w:spacing w:val="0"/>
        <w:sz w:val="18"/>
        <w:szCs w:val="18"/>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C1A7256"/>
    <w:multiLevelType w:val="hybridMultilevel"/>
    <w:tmpl w:val="2248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1C3E"/>
    <w:multiLevelType w:val="hybridMultilevel"/>
    <w:tmpl w:val="CD8E6A02"/>
    <w:lvl w:ilvl="0" w:tplc="48090003">
      <w:start w:val="1"/>
      <w:numFmt w:val="bullet"/>
      <w:lvlText w:val="o"/>
      <w:lvlJc w:val="left"/>
      <w:pPr>
        <w:ind w:left="1800" w:hanging="360"/>
      </w:pPr>
      <w:rPr>
        <w:rFonts w:ascii="Courier New" w:hAnsi="Courier New" w:cs="Courier New" w:hint="default"/>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771741"/>
    <w:multiLevelType w:val="multilevel"/>
    <w:tmpl w:val="3D0EC66A"/>
    <w:lvl w:ilvl="0">
      <w:start w:val="1"/>
      <w:numFmt w:val="upperRoman"/>
      <w:pStyle w:val="Subtitle"/>
      <w:lvlText w:val="%1-"/>
      <w:lvlJc w:val="left"/>
      <w:pPr>
        <w:tabs>
          <w:tab w:val="num" w:pos="1080"/>
        </w:tabs>
        <w:ind w:left="1080" w:hanging="720"/>
      </w:pPr>
      <w:rPr>
        <w:rFonts w:hint="default"/>
      </w:rPr>
    </w:lvl>
    <w:lvl w:ilvl="1">
      <w:start w:val="1"/>
      <w:numFmt w:val="decimal"/>
      <w:lvlText w:val="%2-"/>
      <w:lvlJc w:val="left"/>
      <w:pPr>
        <w:tabs>
          <w:tab w:val="num" w:pos="1455"/>
        </w:tabs>
        <w:ind w:left="1455" w:hanging="375"/>
      </w:pPr>
      <w:rPr>
        <w:rFonts w:hint="default"/>
      </w:rPr>
    </w:lvl>
    <w:lvl w:ilvl="2">
      <w:start w:val="1"/>
      <w:numFmt w:val="decimal"/>
      <w:lvlText w:val="%3)"/>
      <w:lvlJc w:val="left"/>
      <w:pPr>
        <w:tabs>
          <w:tab w:val="num" w:pos="2430"/>
        </w:tabs>
        <w:ind w:left="2430" w:hanging="450"/>
      </w:pPr>
      <w:rPr>
        <w:rFonts w:hint="default"/>
      </w:rPr>
    </w:lvl>
    <w:lvl w:ilvl="3">
      <w:start w:val="1"/>
      <w:numFmt w:val="bullet"/>
      <w:lvlText w:val="-"/>
      <w:lvlJc w:val="left"/>
      <w:pPr>
        <w:tabs>
          <w:tab w:val="num" w:pos="2880"/>
        </w:tabs>
        <w:ind w:left="2880" w:hanging="360"/>
      </w:pPr>
      <w:rPr>
        <w:rFonts w:ascii="VNI-Times" w:eastAsia="Times New Roman" w:hAnsi="VNI-Times" w:cs="Times New Roman" w:hint="default"/>
      </w:rPr>
    </w:lvl>
    <w:lvl w:ilvl="4">
      <w:start w:val="3"/>
      <w:numFmt w:val="bullet"/>
      <w:lvlText w:val=""/>
      <w:lvlJc w:val="left"/>
      <w:pPr>
        <w:tabs>
          <w:tab w:val="num" w:pos="3600"/>
        </w:tabs>
        <w:ind w:left="3600" w:hanging="360"/>
      </w:pPr>
      <w:rPr>
        <w:rFonts w:ascii="Symbol" w:eastAsia="Times New Roman" w:hAnsi="Symbol" w:cs="Times New Roman" w:hint="default"/>
      </w:rPr>
    </w:lvl>
    <w:lvl w:ilvl="5">
      <w:start w:val="3"/>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7B105D"/>
    <w:multiLevelType w:val="hybridMultilevel"/>
    <w:tmpl w:val="22E4CF66"/>
    <w:lvl w:ilvl="0" w:tplc="0409000F">
      <w:start w:val="1"/>
      <w:numFmt w:val="decimal"/>
      <w:lvlText w:val="%1."/>
      <w:lvlJc w:val="left"/>
      <w:pPr>
        <w:ind w:left="720" w:hanging="360"/>
      </w:pPr>
      <w:rPr>
        <w:rFonts w:hint="default"/>
        <w:spacing w:val="0"/>
      </w:rPr>
    </w:lvl>
    <w:lvl w:ilvl="1" w:tplc="FFFFFFFF">
      <w:start w:val="1"/>
      <w:numFmt w:val="bullet"/>
      <w:lvlText w:val="-"/>
      <w:lvlJc w:val="left"/>
      <w:pPr>
        <w:ind w:left="1440" w:hanging="360"/>
      </w:pPr>
      <w:rPr>
        <w:rFonts w:ascii="Palatino Linotype" w:hAnsi="Palatino Linotype" w:hint="default"/>
        <w:color w:val="auto"/>
        <w:spacing w:val="0"/>
        <w:sz w:val="18"/>
        <w:szCs w:val="18"/>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BFD7311"/>
    <w:multiLevelType w:val="hybridMultilevel"/>
    <w:tmpl w:val="DCE6E8D0"/>
    <w:lvl w:ilvl="0" w:tplc="04090003">
      <w:start w:val="1"/>
      <w:numFmt w:val="bullet"/>
      <w:lvlText w:val="o"/>
      <w:lvlJc w:val="left"/>
      <w:pPr>
        <w:ind w:left="2160" w:hanging="360"/>
      </w:pPr>
      <w:rPr>
        <w:rFonts w:ascii="Courier New" w:hAnsi="Courier New" w:cs="Courier New"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4" w15:restartNumberingAfterBreak="0">
    <w:nsid w:val="64E0214F"/>
    <w:multiLevelType w:val="hybridMultilevel"/>
    <w:tmpl w:val="22E4CF66"/>
    <w:lvl w:ilvl="0" w:tplc="0409000F">
      <w:start w:val="1"/>
      <w:numFmt w:val="decimal"/>
      <w:lvlText w:val="%1."/>
      <w:lvlJc w:val="left"/>
      <w:pPr>
        <w:ind w:left="720" w:hanging="360"/>
      </w:pPr>
      <w:rPr>
        <w:rFonts w:hint="default"/>
        <w:spacing w:val="0"/>
      </w:rPr>
    </w:lvl>
    <w:lvl w:ilvl="1" w:tplc="FFFFFFFF">
      <w:start w:val="1"/>
      <w:numFmt w:val="bullet"/>
      <w:lvlText w:val="-"/>
      <w:lvlJc w:val="left"/>
      <w:pPr>
        <w:ind w:left="1440" w:hanging="360"/>
      </w:pPr>
      <w:rPr>
        <w:rFonts w:ascii="Palatino Linotype" w:hAnsi="Palatino Linotype" w:hint="default"/>
        <w:color w:val="auto"/>
        <w:spacing w:val="0"/>
        <w:sz w:val="18"/>
        <w:szCs w:val="18"/>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8B712FB"/>
    <w:multiLevelType w:val="hybridMultilevel"/>
    <w:tmpl w:val="53101916"/>
    <w:lvl w:ilvl="0" w:tplc="0C36DA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4B8173C"/>
    <w:multiLevelType w:val="hybridMultilevel"/>
    <w:tmpl w:val="3302234A"/>
    <w:lvl w:ilvl="0" w:tplc="0409000F">
      <w:start w:val="1"/>
      <w:numFmt w:val="decimal"/>
      <w:lvlText w:val="%1."/>
      <w:lvlJc w:val="left"/>
      <w:pPr>
        <w:ind w:left="720" w:hanging="360"/>
      </w:pPr>
      <w:rPr>
        <w:rFonts w:hint="default"/>
        <w:spacing w:val="0"/>
      </w:rPr>
    </w:lvl>
    <w:lvl w:ilvl="1" w:tplc="FFFFFFFF">
      <w:start w:val="1"/>
      <w:numFmt w:val="bullet"/>
      <w:lvlText w:val="-"/>
      <w:lvlJc w:val="left"/>
      <w:pPr>
        <w:ind w:left="1440" w:hanging="360"/>
      </w:pPr>
      <w:rPr>
        <w:rFonts w:ascii="Palatino Linotype" w:hAnsi="Palatino Linotype" w:hint="default"/>
        <w:color w:val="auto"/>
        <w:spacing w:val="0"/>
        <w:sz w:val="18"/>
        <w:szCs w:val="18"/>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4E6F66"/>
    <w:multiLevelType w:val="hybridMultilevel"/>
    <w:tmpl w:val="E29E5AB4"/>
    <w:lvl w:ilvl="0" w:tplc="1A28E9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E21B0"/>
    <w:multiLevelType w:val="hybridMultilevel"/>
    <w:tmpl w:val="1414978E"/>
    <w:lvl w:ilvl="0" w:tplc="5BA8A5CA">
      <w:start w:val="1"/>
      <w:numFmt w:val="bullet"/>
      <w:lvlText w:val="-"/>
      <w:lvlJc w:val="left"/>
      <w:pPr>
        <w:ind w:left="1854" w:hanging="360"/>
      </w:pPr>
      <w:rPr>
        <w:rFonts w:ascii="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1"/>
  </w:num>
  <w:num w:numId="2">
    <w:abstractNumId w:val="6"/>
  </w:num>
  <w:num w:numId="3">
    <w:abstractNumId w:val="16"/>
  </w:num>
  <w:num w:numId="4">
    <w:abstractNumId w:val="5"/>
  </w:num>
  <w:num w:numId="5">
    <w:abstractNumId w:val="17"/>
  </w:num>
  <w:num w:numId="6">
    <w:abstractNumId w:val="9"/>
  </w:num>
  <w:num w:numId="7">
    <w:abstractNumId w:val="10"/>
  </w:num>
  <w:num w:numId="8">
    <w:abstractNumId w:val="1"/>
  </w:num>
  <w:num w:numId="9">
    <w:abstractNumId w:val="13"/>
  </w:num>
  <w:num w:numId="10">
    <w:abstractNumId w:val="2"/>
  </w:num>
  <w:num w:numId="11">
    <w:abstractNumId w:val="0"/>
  </w:num>
  <w:num w:numId="12">
    <w:abstractNumId w:val="4"/>
  </w:num>
  <w:num w:numId="13">
    <w:abstractNumId w:val="18"/>
  </w:num>
  <w:num w:numId="14">
    <w:abstractNumId w:val="7"/>
  </w:num>
  <w:num w:numId="15">
    <w:abstractNumId w:val="11"/>
  </w:num>
  <w:num w:numId="16">
    <w:abstractNumId w:val="15"/>
  </w:num>
  <w:num w:numId="17">
    <w:abstractNumId w:val="11"/>
  </w:num>
  <w:num w:numId="18">
    <w:abstractNumId w:val="8"/>
  </w:num>
  <w:num w:numId="19">
    <w:abstractNumId w:val="3"/>
  </w:num>
  <w:num w:numId="20">
    <w:abstractNumId w:val="12"/>
  </w:num>
  <w:num w:numId="21">
    <w:abstractNumId w:val="14"/>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75"/>
    <w:rsid w:val="0000223B"/>
    <w:rsid w:val="000022C1"/>
    <w:rsid w:val="000063DF"/>
    <w:rsid w:val="000126E9"/>
    <w:rsid w:val="00012B4B"/>
    <w:rsid w:val="00016EDF"/>
    <w:rsid w:val="000302CD"/>
    <w:rsid w:val="000302DB"/>
    <w:rsid w:val="00030E16"/>
    <w:rsid w:val="000317FD"/>
    <w:rsid w:val="0004033E"/>
    <w:rsid w:val="00042BAC"/>
    <w:rsid w:val="00046876"/>
    <w:rsid w:val="000608D6"/>
    <w:rsid w:val="00060B1B"/>
    <w:rsid w:val="0006146D"/>
    <w:rsid w:val="0006223C"/>
    <w:rsid w:val="0006393B"/>
    <w:rsid w:val="00065C3E"/>
    <w:rsid w:val="00072CCC"/>
    <w:rsid w:val="00074544"/>
    <w:rsid w:val="000772FE"/>
    <w:rsid w:val="000814F2"/>
    <w:rsid w:val="0008177B"/>
    <w:rsid w:val="00082293"/>
    <w:rsid w:val="000831C7"/>
    <w:rsid w:val="000867AE"/>
    <w:rsid w:val="00086A18"/>
    <w:rsid w:val="00087DEA"/>
    <w:rsid w:val="000914C8"/>
    <w:rsid w:val="000978B9"/>
    <w:rsid w:val="0009799E"/>
    <w:rsid w:val="000A367D"/>
    <w:rsid w:val="000A3E23"/>
    <w:rsid w:val="000A56B0"/>
    <w:rsid w:val="000A66AF"/>
    <w:rsid w:val="000B2BED"/>
    <w:rsid w:val="000C1FD4"/>
    <w:rsid w:val="000C5BBB"/>
    <w:rsid w:val="000C71DF"/>
    <w:rsid w:val="000D20CD"/>
    <w:rsid w:val="000D2433"/>
    <w:rsid w:val="000D6AA4"/>
    <w:rsid w:val="000E0457"/>
    <w:rsid w:val="000E63E5"/>
    <w:rsid w:val="000F0EBF"/>
    <w:rsid w:val="000F49B7"/>
    <w:rsid w:val="000F6D05"/>
    <w:rsid w:val="00102091"/>
    <w:rsid w:val="00103BB2"/>
    <w:rsid w:val="001041B4"/>
    <w:rsid w:val="00110CB1"/>
    <w:rsid w:val="00111BDD"/>
    <w:rsid w:val="00113F43"/>
    <w:rsid w:val="00115053"/>
    <w:rsid w:val="00117F08"/>
    <w:rsid w:val="00123CE1"/>
    <w:rsid w:val="00124327"/>
    <w:rsid w:val="0012480D"/>
    <w:rsid w:val="0013190B"/>
    <w:rsid w:val="00132963"/>
    <w:rsid w:val="00133C85"/>
    <w:rsid w:val="00134048"/>
    <w:rsid w:val="00144FD0"/>
    <w:rsid w:val="00154F5B"/>
    <w:rsid w:val="0015645E"/>
    <w:rsid w:val="0016147A"/>
    <w:rsid w:val="00163715"/>
    <w:rsid w:val="00165E8C"/>
    <w:rsid w:val="00172961"/>
    <w:rsid w:val="00180259"/>
    <w:rsid w:val="0018407D"/>
    <w:rsid w:val="00187C56"/>
    <w:rsid w:val="00192365"/>
    <w:rsid w:val="00195348"/>
    <w:rsid w:val="00195F73"/>
    <w:rsid w:val="001979DF"/>
    <w:rsid w:val="001A3DA1"/>
    <w:rsid w:val="001A513B"/>
    <w:rsid w:val="001A5B57"/>
    <w:rsid w:val="001B28D2"/>
    <w:rsid w:val="001B4373"/>
    <w:rsid w:val="001B4A29"/>
    <w:rsid w:val="001B79E3"/>
    <w:rsid w:val="001C5F0E"/>
    <w:rsid w:val="001C6681"/>
    <w:rsid w:val="001C68B3"/>
    <w:rsid w:val="001D189F"/>
    <w:rsid w:val="001D3A60"/>
    <w:rsid w:val="001E0E81"/>
    <w:rsid w:val="001E594F"/>
    <w:rsid w:val="001E5F2E"/>
    <w:rsid w:val="001E5F41"/>
    <w:rsid w:val="001E73E7"/>
    <w:rsid w:val="001E74C2"/>
    <w:rsid w:val="00206441"/>
    <w:rsid w:val="00206A4E"/>
    <w:rsid w:val="00211970"/>
    <w:rsid w:val="002151BD"/>
    <w:rsid w:val="002151EF"/>
    <w:rsid w:val="002225A8"/>
    <w:rsid w:val="00222FD8"/>
    <w:rsid w:val="00227EB8"/>
    <w:rsid w:val="002334E8"/>
    <w:rsid w:val="0023501A"/>
    <w:rsid w:val="00235BF8"/>
    <w:rsid w:val="00235F6B"/>
    <w:rsid w:val="00241FAC"/>
    <w:rsid w:val="002431BB"/>
    <w:rsid w:val="00246EC2"/>
    <w:rsid w:val="00254C04"/>
    <w:rsid w:val="00261D06"/>
    <w:rsid w:val="002625C5"/>
    <w:rsid w:val="00267534"/>
    <w:rsid w:val="00280280"/>
    <w:rsid w:val="00280C36"/>
    <w:rsid w:val="002814FF"/>
    <w:rsid w:val="00283122"/>
    <w:rsid w:val="00285D5A"/>
    <w:rsid w:val="002902BA"/>
    <w:rsid w:val="00294BE2"/>
    <w:rsid w:val="002A1846"/>
    <w:rsid w:val="002A1971"/>
    <w:rsid w:val="002A4992"/>
    <w:rsid w:val="002A5F1B"/>
    <w:rsid w:val="002B2D32"/>
    <w:rsid w:val="002B3401"/>
    <w:rsid w:val="002B5EBB"/>
    <w:rsid w:val="002B6DEE"/>
    <w:rsid w:val="002C5598"/>
    <w:rsid w:val="002C5962"/>
    <w:rsid w:val="002C6CAE"/>
    <w:rsid w:val="002D56B1"/>
    <w:rsid w:val="002E53B0"/>
    <w:rsid w:val="002E7574"/>
    <w:rsid w:val="002E7F6F"/>
    <w:rsid w:val="002F3748"/>
    <w:rsid w:val="002F4F13"/>
    <w:rsid w:val="002F6B07"/>
    <w:rsid w:val="00300D60"/>
    <w:rsid w:val="0030195A"/>
    <w:rsid w:val="00301CB0"/>
    <w:rsid w:val="0030323E"/>
    <w:rsid w:val="0030453E"/>
    <w:rsid w:val="00304B2F"/>
    <w:rsid w:val="003057C3"/>
    <w:rsid w:val="00307145"/>
    <w:rsid w:val="00310A64"/>
    <w:rsid w:val="0031107D"/>
    <w:rsid w:val="00314073"/>
    <w:rsid w:val="00315FA5"/>
    <w:rsid w:val="00322706"/>
    <w:rsid w:val="0032494F"/>
    <w:rsid w:val="00324D22"/>
    <w:rsid w:val="00324E73"/>
    <w:rsid w:val="00331674"/>
    <w:rsid w:val="003319D5"/>
    <w:rsid w:val="0033219F"/>
    <w:rsid w:val="00332520"/>
    <w:rsid w:val="00333BD8"/>
    <w:rsid w:val="00337710"/>
    <w:rsid w:val="0034147D"/>
    <w:rsid w:val="00341B1D"/>
    <w:rsid w:val="003427DB"/>
    <w:rsid w:val="00345A8F"/>
    <w:rsid w:val="00351847"/>
    <w:rsid w:val="003615DF"/>
    <w:rsid w:val="00362B0A"/>
    <w:rsid w:val="00365065"/>
    <w:rsid w:val="00372106"/>
    <w:rsid w:val="003726AF"/>
    <w:rsid w:val="00374386"/>
    <w:rsid w:val="003837D7"/>
    <w:rsid w:val="00387C46"/>
    <w:rsid w:val="0039037D"/>
    <w:rsid w:val="00390FFF"/>
    <w:rsid w:val="003912D6"/>
    <w:rsid w:val="003912F7"/>
    <w:rsid w:val="00396B4C"/>
    <w:rsid w:val="003A1CF2"/>
    <w:rsid w:val="003A7FB3"/>
    <w:rsid w:val="003B037F"/>
    <w:rsid w:val="003B48A8"/>
    <w:rsid w:val="003C0D17"/>
    <w:rsid w:val="003C4F03"/>
    <w:rsid w:val="003D1E12"/>
    <w:rsid w:val="003D2510"/>
    <w:rsid w:val="003D59A1"/>
    <w:rsid w:val="003D5C53"/>
    <w:rsid w:val="003E1FA7"/>
    <w:rsid w:val="003E4193"/>
    <w:rsid w:val="003E5472"/>
    <w:rsid w:val="003E6DC1"/>
    <w:rsid w:val="003F0BBD"/>
    <w:rsid w:val="00402AE5"/>
    <w:rsid w:val="00407972"/>
    <w:rsid w:val="00412681"/>
    <w:rsid w:val="00417215"/>
    <w:rsid w:val="00422BCE"/>
    <w:rsid w:val="00423482"/>
    <w:rsid w:val="0042695D"/>
    <w:rsid w:val="00427974"/>
    <w:rsid w:val="0043160C"/>
    <w:rsid w:val="004316ED"/>
    <w:rsid w:val="00433BA1"/>
    <w:rsid w:val="0043450A"/>
    <w:rsid w:val="0043540F"/>
    <w:rsid w:val="00436C65"/>
    <w:rsid w:val="004404AC"/>
    <w:rsid w:val="004409E2"/>
    <w:rsid w:val="00441A73"/>
    <w:rsid w:val="00442954"/>
    <w:rsid w:val="00443500"/>
    <w:rsid w:val="004465BA"/>
    <w:rsid w:val="004467B3"/>
    <w:rsid w:val="00446F6F"/>
    <w:rsid w:val="00447A57"/>
    <w:rsid w:val="004602EF"/>
    <w:rsid w:val="00460BD2"/>
    <w:rsid w:val="004668F2"/>
    <w:rsid w:val="0046695B"/>
    <w:rsid w:val="00470028"/>
    <w:rsid w:val="00474444"/>
    <w:rsid w:val="00481561"/>
    <w:rsid w:val="00491BCF"/>
    <w:rsid w:val="00495C1E"/>
    <w:rsid w:val="004964BF"/>
    <w:rsid w:val="004A1B69"/>
    <w:rsid w:val="004A2188"/>
    <w:rsid w:val="004A79F9"/>
    <w:rsid w:val="004A7D60"/>
    <w:rsid w:val="004B15C6"/>
    <w:rsid w:val="004B2300"/>
    <w:rsid w:val="004C1DC0"/>
    <w:rsid w:val="004C1F6B"/>
    <w:rsid w:val="004C31D3"/>
    <w:rsid w:val="004C4578"/>
    <w:rsid w:val="004C5C3B"/>
    <w:rsid w:val="004C7847"/>
    <w:rsid w:val="004D03FC"/>
    <w:rsid w:val="004D4F32"/>
    <w:rsid w:val="004D68D9"/>
    <w:rsid w:val="004D6F88"/>
    <w:rsid w:val="004E21FD"/>
    <w:rsid w:val="004E225B"/>
    <w:rsid w:val="004E2A08"/>
    <w:rsid w:val="004E5A4F"/>
    <w:rsid w:val="004E7005"/>
    <w:rsid w:val="004E72AE"/>
    <w:rsid w:val="004E7B3F"/>
    <w:rsid w:val="004F13AB"/>
    <w:rsid w:val="004F284D"/>
    <w:rsid w:val="004F6816"/>
    <w:rsid w:val="004F71F8"/>
    <w:rsid w:val="004F7DBA"/>
    <w:rsid w:val="00505251"/>
    <w:rsid w:val="005126D4"/>
    <w:rsid w:val="00530F34"/>
    <w:rsid w:val="0053352D"/>
    <w:rsid w:val="00534A05"/>
    <w:rsid w:val="00540EED"/>
    <w:rsid w:val="005411EF"/>
    <w:rsid w:val="00554762"/>
    <w:rsid w:val="00557C5A"/>
    <w:rsid w:val="00563F7A"/>
    <w:rsid w:val="00564D85"/>
    <w:rsid w:val="00566DCC"/>
    <w:rsid w:val="005673CA"/>
    <w:rsid w:val="00570321"/>
    <w:rsid w:val="0057522D"/>
    <w:rsid w:val="005752F8"/>
    <w:rsid w:val="005809EC"/>
    <w:rsid w:val="005810D0"/>
    <w:rsid w:val="005836B3"/>
    <w:rsid w:val="00586FAC"/>
    <w:rsid w:val="00587D92"/>
    <w:rsid w:val="00594690"/>
    <w:rsid w:val="00596E01"/>
    <w:rsid w:val="00596EC6"/>
    <w:rsid w:val="005A54EA"/>
    <w:rsid w:val="005A57FC"/>
    <w:rsid w:val="005A66AE"/>
    <w:rsid w:val="005B1031"/>
    <w:rsid w:val="005B2877"/>
    <w:rsid w:val="005B373B"/>
    <w:rsid w:val="005B3E0C"/>
    <w:rsid w:val="005C04BE"/>
    <w:rsid w:val="005C1315"/>
    <w:rsid w:val="005C5C2D"/>
    <w:rsid w:val="005C6C45"/>
    <w:rsid w:val="005D3C8D"/>
    <w:rsid w:val="005D4DA5"/>
    <w:rsid w:val="005E4604"/>
    <w:rsid w:val="005E5416"/>
    <w:rsid w:val="005E54A7"/>
    <w:rsid w:val="005F1A0C"/>
    <w:rsid w:val="005F3A9F"/>
    <w:rsid w:val="005F5ED5"/>
    <w:rsid w:val="00610436"/>
    <w:rsid w:val="00610F44"/>
    <w:rsid w:val="00612176"/>
    <w:rsid w:val="00613ACB"/>
    <w:rsid w:val="00622708"/>
    <w:rsid w:val="00626B36"/>
    <w:rsid w:val="006338F4"/>
    <w:rsid w:val="00642349"/>
    <w:rsid w:val="00644271"/>
    <w:rsid w:val="0064490B"/>
    <w:rsid w:val="0066014A"/>
    <w:rsid w:val="0067141F"/>
    <w:rsid w:val="00673720"/>
    <w:rsid w:val="00677850"/>
    <w:rsid w:val="00680FAE"/>
    <w:rsid w:val="006825B7"/>
    <w:rsid w:val="006911DF"/>
    <w:rsid w:val="006937F3"/>
    <w:rsid w:val="00694CC2"/>
    <w:rsid w:val="006A608F"/>
    <w:rsid w:val="006B095A"/>
    <w:rsid w:val="006B2707"/>
    <w:rsid w:val="006B5A02"/>
    <w:rsid w:val="006B656F"/>
    <w:rsid w:val="006B7086"/>
    <w:rsid w:val="006C27C3"/>
    <w:rsid w:val="006C335C"/>
    <w:rsid w:val="006C36D9"/>
    <w:rsid w:val="006C5C26"/>
    <w:rsid w:val="006C6589"/>
    <w:rsid w:val="006C6FB1"/>
    <w:rsid w:val="006D08FA"/>
    <w:rsid w:val="006D4CAA"/>
    <w:rsid w:val="006D4F35"/>
    <w:rsid w:val="006D67BF"/>
    <w:rsid w:val="006E6372"/>
    <w:rsid w:val="006E7957"/>
    <w:rsid w:val="006E7ECB"/>
    <w:rsid w:val="006F2236"/>
    <w:rsid w:val="006F402E"/>
    <w:rsid w:val="006F7C88"/>
    <w:rsid w:val="00701130"/>
    <w:rsid w:val="00706EC8"/>
    <w:rsid w:val="00706F1D"/>
    <w:rsid w:val="00714771"/>
    <w:rsid w:val="007166D9"/>
    <w:rsid w:val="00717E47"/>
    <w:rsid w:val="007223CA"/>
    <w:rsid w:val="007224C5"/>
    <w:rsid w:val="00723E02"/>
    <w:rsid w:val="00724DC4"/>
    <w:rsid w:val="00731305"/>
    <w:rsid w:val="007318F6"/>
    <w:rsid w:val="00731967"/>
    <w:rsid w:val="00731D69"/>
    <w:rsid w:val="007322D4"/>
    <w:rsid w:val="00745142"/>
    <w:rsid w:val="00753964"/>
    <w:rsid w:val="00755E1E"/>
    <w:rsid w:val="00757C08"/>
    <w:rsid w:val="00761E27"/>
    <w:rsid w:val="007632F0"/>
    <w:rsid w:val="00764918"/>
    <w:rsid w:val="00764A7D"/>
    <w:rsid w:val="007718C4"/>
    <w:rsid w:val="00775332"/>
    <w:rsid w:val="00775A68"/>
    <w:rsid w:val="00780C7B"/>
    <w:rsid w:val="00783313"/>
    <w:rsid w:val="00784EA5"/>
    <w:rsid w:val="00786857"/>
    <w:rsid w:val="0079058B"/>
    <w:rsid w:val="00790E8B"/>
    <w:rsid w:val="007921FC"/>
    <w:rsid w:val="007B0281"/>
    <w:rsid w:val="007B11FA"/>
    <w:rsid w:val="007B3F59"/>
    <w:rsid w:val="007B4A19"/>
    <w:rsid w:val="007B4E95"/>
    <w:rsid w:val="007B673F"/>
    <w:rsid w:val="007B694D"/>
    <w:rsid w:val="007C49A3"/>
    <w:rsid w:val="007D036B"/>
    <w:rsid w:val="007D2736"/>
    <w:rsid w:val="007D3872"/>
    <w:rsid w:val="007D68EF"/>
    <w:rsid w:val="007D7591"/>
    <w:rsid w:val="007D76DD"/>
    <w:rsid w:val="007E0CAE"/>
    <w:rsid w:val="007E20F9"/>
    <w:rsid w:val="007E42C3"/>
    <w:rsid w:val="007E569E"/>
    <w:rsid w:val="007E70F3"/>
    <w:rsid w:val="007F1475"/>
    <w:rsid w:val="008029B3"/>
    <w:rsid w:val="0080304C"/>
    <w:rsid w:val="008047A7"/>
    <w:rsid w:val="008054A1"/>
    <w:rsid w:val="00805C79"/>
    <w:rsid w:val="00811802"/>
    <w:rsid w:val="00817152"/>
    <w:rsid w:val="00817E2F"/>
    <w:rsid w:val="00822BFD"/>
    <w:rsid w:val="00826AA6"/>
    <w:rsid w:val="00827CB4"/>
    <w:rsid w:val="00832C06"/>
    <w:rsid w:val="00835465"/>
    <w:rsid w:val="00835A39"/>
    <w:rsid w:val="00835BB2"/>
    <w:rsid w:val="00840935"/>
    <w:rsid w:val="00851889"/>
    <w:rsid w:val="0085225D"/>
    <w:rsid w:val="0085366B"/>
    <w:rsid w:val="0085602F"/>
    <w:rsid w:val="00857246"/>
    <w:rsid w:val="00857698"/>
    <w:rsid w:val="008609F2"/>
    <w:rsid w:val="008623FC"/>
    <w:rsid w:val="00862946"/>
    <w:rsid w:val="00866CD4"/>
    <w:rsid w:val="00867A1D"/>
    <w:rsid w:val="00872E05"/>
    <w:rsid w:val="008734C8"/>
    <w:rsid w:val="00876354"/>
    <w:rsid w:val="00876FB0"/>
    <w:rsid w:val="00877DDD"/>
    <w:rsid w:val="008821A7"/>
    <w:rsid w:val="0088657D"/>
    <w:rsid w:val="00887AF8"/>
    <w:rsid w:val="008913F9"/>
    <w:rsid w:val="00891649"/>
    <w:rsid w:val="00891965"/>
    <w:rsid w:val="00896306"/>
    <w:rsid w:val="008A30FA"/>
    <w:rsid w:val="008B2B30"/>
    <w:rsid w:val="008B6DFC"/>
    <w:rsid w:val="008C2403"/>
    <w:rsid w:val="008C38F3"/>
    <w:rsid w:val="008C6DB1"/>
    <w:rsid w:val="008D36B5"/>
    <w:rsid w:val="008D5630"/>
    <w:rsid w:val="008D782C"/>
    <w:rsid w:val="008E1187"/>
    <w:rsid w:val="008E224A"/>
    <w:rsid w:val="008E4050"/>
    <w:rsid w:val="008E5960"/>
    <w:rsid w:val="008F31B2"/>
    <w:rsid w:val="00901502"/>
    <w:rsid w:val="009028CF"/>
    <w:rsid w:val="00906B2E"/>
    <w:rsid w:val="0090705A"/>
    <w:rsid w:val="00912A32"/>
    <w:rsid w:val="00912D1C"/>
    <w:rsid w:val="0091662D"/>
    <w:rsid w:val="00931A27"/>
    <w:rsid w:val="00932669"/>
    <w:rsid w:val="009342A3"/>
    <w:rsid w:val="0094407A"/>
    <w:rsid w:val="009448A3"/>
    <w:rsid w:val="00946726"/>
    <w:rsid w:val="00957A26"/>
    <w:rsid w:val="009613C5"/>
    <w:rsid w:val="00977F01"/>
    <w:rsid w:val="009801DB"/>
    <w:rsid w:val="0098113C"/>
    <w:rsid w:val="0098294F"/>
    <w:rsid w:val="00983F92"/>
    <w:rsid w:val="00986F26"/>
    <w:rsid w:val="00992356"/>
    <w:rsid w:val="00993920"/>
    <w:rsid w:val="00996C9C"/>
    <w:rsid w:val="009A183F"/>
    <w:rsid w:val="009C10D7"/>
    <w:rsid w:val="009C1A8F"/>
    <w:rsid w:val="009C685A"/>
    <w:rsid w:val="009D021E"/>
    <w:rsid w:val="009D0DD2"/>
    <w:rsid w:val="009D181D"/>
    <w:rsid w:val="009D3133"/>
    <w:rsid w:val="009D7132"/>
    <w:rsid w:val="009E26F2"/>
    <w:rsid w:val="009E2CB4"/>
    <w:rsid w:val="009E7FEA"/>
    <w:rsid w:val="009F3C3D"/>
    <w:rsid w:val="009F776A"/>
    <w:rsid w:val="009F7C03"/>
    <w:rsid w:val="00A0535C"/>
    <w:rsid w:val="00A119BB"/>
    <w:rsid w:val="00A12DC0"/>
    <w:rsid w:val="00A144EF"/>
    <w:rsid w:val="00A1572C"/>
    <w:rsid w:val="00A1588C"/>
    <w:rsid w:val="00A230B7"/>
    <w:rsid w:val="00A25582"/>
    <w:rsid w:val="00A3043E"/>
    <w:rsid w:val="00A32B7E"/>
    <w:rsid w:val="00A32F45"/>
    <w:rsid w:val="00A408FB"/>
    <w:rsid w:val="00A40AFA"/>
    <w:rsid w:val="00A42009"/>
    <w:rsid w:val="00A4228C"/>
    <w:rsid w:val="00A446B0"/>
    <w:rsid w:val="00A5112F"/>
    <w:rsid w:val="00A530A5"/>
    <w:rsid w:val="00A53CDC"/>
    <w:rsid w:val="00A613E4"/>
    <w:rsid w:val="00A61DCA"/>
    <w:rsid w:val="00A62C4C"/>
    <w:rsid w:val="00A64FC1"/>
    <w:rsid w:val="00A712F9"/>
    <w:rsid w:val="00A76A53"/>
    <w:rsid w:val="00A77CB7"/>
    <w:rsid w:val="00A803BD"/>
    <w:rsid w:val="00A829BC"/>
    <w:rsid w:val="00A82DA0"/>
    <w:rsid w:val="00A83C63"/>
    <w:rsid w:val="00A83DFB"/>
    <w:rsid w:val="00A84CC0"/>
    <w:rsid w:val="00A9156E"/>
    <w:rsid w:val="00A959CA"/>
    <w:rsid w:val="00AA0331"/>
    <w:rsid w:val="00AA245D"/>
    <w:rsid w:val="00AA3833"/>
    <w:rsid w:val="00AA4AF4"/>
    <w:rsid w:val="00AA61C1"/>
    <w:rsid w:val="00AB3271"/>
    <w:rsid w:val="00AB3DFA"/>
    <w:rsid w:val="00AB54E0"/>
    <w:rsid w:val="00AB6C80"/>
    <w:rsid w:val="00AC00D8"/>
    <w:rsid w:val="00AC0223"/>
    <w:rsid w:val="00AC6FDC"/>
    <w:rsid w:val="00AD0153"/>
    <w:rsid w:val="00AD3476"/>
    <w:rsid w:val="00AE3BC7"/>
    <w:rsid w:val="00AE7F45"/>
    <w:rsid w:val="00AF249A"/>
    <w:rsid w:val="00AF2BB6"/>
    <w:rsid w:val="00AF3815"/>
    <w:rsid w:val="00AF5497"/>
    <w:rsid w:val="00AF5F0F"/>
    <w:rsid w:val="00AF709A"/>
    <w:rsid w:val="00B000C5"/>
    <w:rsid w:val="00B044BF"/>
    <w:rsid w:val="00B176D9"/>
    <w:rsid w:val="00B215E3"/>
    <w:rsid w:val="00B305A7"/>
    <w:rsid w:val="00B35F3D"/>
    <w:rsid w:val="00B40030"/>
    <w:rsid w:val="00B42809"/>
    <w:rsid w:val="00B43FD5"/>
    <w:rsid w:val="00B45725"/>
    <w:rsid w:val="00B50C78"/>
    <w:rsid w:val="00B54A07"/>
    <w:rsid w:val="00B63109"/>
    <w:rsid w:val="00B64472"/>
    <w:rsid w:val="00B72338"/>
    <w:rsid w:val="00B76975"/>
    <w:rsid w:val="00B81029"/>
    <w:rsid w:val="00B822BE"/>
    <w:rsid w:val="00B82B0E"/>
    <w:rsid w:val="00B82D29"/>
    <w:rsid w:val="00B8350B"/>
    <w:rsid w:val="00B86B96"/>
    <w:rsid w:val="00B873F1"/>
    <w:rsid w:val="00B96CD8"/>
    <w:rsid w:val="00BA44CB"/>
    <w:rsid w:val="00BA519C"/>
    <w:rsid w:val="00BA5455"/>
    <w:rsid w:val="00BB3066"/>
    <w:rsid w:val="00BB3329"/>
    <w:rsid w:val="00BC071C"/>
    <w:rsid w:val="00BD183D"/>
    <w:rsid w:val="00BD2269"/>
    <w:rsid w:val="00BD4298"/>
    <w:rsid w:val="00BE0659"/>
    <w:rsid w:val="00BE1AE2"/>
    <w:rsid w:val="00BE7ADF"/>
    <w:rsid w:val="00BF1248"/>
    <w:rsid w:val="00BF2B96"/>
    <w:rsid w:val="00BF3CF0"/>
    <w:rsid w:val="00BF59B6"/>
    <w:rsid w:val="00C011C7"/>
    <w:rsid w:val="00C01CE3"/>
    <w:rsid w:val="00C03C69"/>
    <w:rsid w:val="00C04860"/>
    <w:rsid w:val="00C10163"/>
    <w:rsid w:val="00C2366A"/>
    <w:rsid w:val="00C30FC1"/>
    <w:rsid w:val="00C345BE"/>
    <w:rsid w:val="00C44C05"/>
    <w:rsid w:val="00C4796C"/>
    <w:rsid w:val="00C505E3"/>
    <w:rsid w:val="00C520A5"/>
    <w:rsid w:val="00C52D44"/>
    <w:rsid w:val="00C55857"/>
    <w:rsid w:val="00C568C2"/>
    <w:rsid w:val="00C61217"/>
    <w:rsid w:val="00C635A2"/>
    <w:rsid w:val="00C64F77"/>
    <w:rsid w:val="00C65BF4"/>
    <w:rsid w:val="00C6722F"/>
    <w:rsid w:val="00C779EB"/>
    <w:rsid w:val="00C82828"/>
    <w:rsid w:val="00C8473C"/>
    <w:rsid w:val="00C911DC"/>
    <w:rsid w:val="00C925A8"/>
    <w:rsid w:val="00C92690"/>
    <w:rsid w:val="00C94764"/>
    <w:rsid w:val="00C95B5B"/>
    <w:rsid w:val="00CA0440"/>
    <w:rsid w:val="00CA05DF"/>
    <w:rsid w:val="00CA2B46"/>
    <w:rsid w:val="00CA339C"/>
    <w:rsid w:val="00CB16B7"/>
    <w:rsid w:val="00CB38FD"/>
    <w:rsid w:val="00CB5F36"/>
    <w:rsid w:val="00CC13F9"/>
    <w:rsid w:val="00CC447B"/>
    <w:rsid w:val="00CC7004"/>
    <w:rsid w:val="00CD01A3"/>
    <w:rsid w:val="00CD5F54"/>
    <w:rsid w:val="00CD6414"/>
    <w:rsid w:val="00CD70C0"/>
    <w:rsid w:val="00CE451A"/>
    <w:rsid w:val="00CE7CBB"/>
    <w:rsid w:val="00CF2896"/>
    <w:rsid w:val="00CF59BC"/>
    <w:rsid w:val="00D02A68"/>
    <w:rsid w:val="00D10292"/>
    <w:rsid w:val="00D14191"/>
    <w:rsid w:val="00D234A3"/>
    <w:rsid w:val="00D24661"/>
    <w:rsid w:val="00D255A2"/>
    <w:rsid w:val="00D25D8F"/>
    <w:rsid w:val="00D2742C"/>
    <w:rsid w:val="00D30869"/>
    <w:rsid w:val="00D34072"/>
    <w:rsid w:val="00D4017C"/>
    <w:rsid w:val="00D41750"/>
    <w:rsid w:val="00D51974"/>
    <w:rsid w:val="00D53CE7"/>
    <w:rsid w:val="00D57260"/>
    <w:rsid w:val="00D57E53"/>
    <w:rsid w:val="00D63E8E"/>
    <w:rsid w:val="00D6470D"/>
    <w:rsid w:val="00D66DDB"/>
    <w:rsid w:val="00D70115"/>
    <w:rsid w:val="00D763E9"/>
    <w:rsid w:val="00D773E2"/>
    <w:rsid w:val="00D804E1"/>
    <w:rsid w:val="00D8151E"/>
    <w:rsid w:val="00D82F59"/>
    <w:rsid w:val="00D84EB1"/>
    <w:rsid w:val="00D85116"/>
    <w:rsid w:val="00D902E7"/>
    <w:rsid w:val="00D9234A"/>
    <w:rsid w:val="00D97FD5"/>
    <w:rsid w:val="00DA14D2"/>
    <w:rsid w:val="00DA35C3"/>
    <w:rsid w:val="00DB051B"/>
    <w:rsid w:val="00DB0849"/>
    <w:rsid w:val="00DB56AA"/>
    <w:rsid w:val="00DC3550"/>
    <w:rsid w:val="00DC3BB1"/>
    <w:rsid w:val="00DD0128"/>
    <w:rsid w:val="00DD0881"/>
    <w:rsid w:val="00DD41C6"/>
    <w:rsid w:val="00DE1736"/>
    <w:rsid w:val="00DE474F"/>
    <w:rsid w:val="00DE5A34"/>
    <w:rsid w:val="00DE5CB3"/>
    <w:rsid w:val="00DE749E"/>
    <w:rsid w:val="00DF0A5F"/>
    <w:rsid w:val="00E0046C"/>
    <w:rsid w:val="00E00C93"/>
    <w:rsid w:val="00E018D7"/>
    <w:rsid w:val="00E03759"/>
    <w:rsid w:val="00E04B8E"/>
    <w:rsid w:val="00E06E26"/>
    <w:rsid w:val="00E11CF0"/>
    <w:rsid w:val="00E13B5E"/>
    <w:rsid w:val="00E1508D"/>
    <w:rsid w:val="00E20247"/>
    <w:rsid w:val="00E20D95"/>
    <w:rsid w:val="00E21F17"/>
    <w:rsid w:val="00E30AA8"/>
    <w:rsid w:val="00E33CF6"/>
    <w:rsid w:val="00E40EB5"/>
    <w:rsid w:val="00E41989"/>
    <w:rsid w:val="00E451BF"/>
    <w:rsid w:val="00E45EC5"/>
    <w:rsid w:val="00E469D3"/>
    <w:rsid w:val="00E53D22"/>
    <w:rsid w:val="00E55D86"/>
    <w:rsid w:val="00E62F73"/>
    <w:rsid w:val="00E65F4A"/>
    <w:rsid w:val="00E67910"/>
    <w:rsid w:val="00E74BB0"/>
    <w:rsid w:val="00E82259"/>
    <w:rsid w:val="00E82A3B"/>
    <w:rsid w:val="00E95264"/>
    <w:rsid w:val="00E954F5"/>
    <w:rsid w:val="00EA41B1"/>
    <w:rsid w:val="00EA6695"/>
    <w:rsid w:val="00EB193B"/>
    <w:rsid w:val="00EB5522"/>
    <w:rsid w:val="00EB7E56"/>
    <w:rsid w:val="00EC277D"/>
    <w:rsid w:val="00EC764B"/>
    <w:rsid w:val="00EE0118"/>
    <w:rsid w:val="00EE3483"/>
    <w:rsid w:val="00EE5492"/>
    <w:rsid w:val="00EF0699"/>
    <w:rsid w:val="00EF0989"/>
    <w:rsid w:val="00EF171B"/>
    <w:rsid w:val="00EF1941"/>
    <w:rsid w:val="00EF3F04"/>
    <w:rsid w:val="00EF6BB5"/>
    <w:rsid w:val="00F026FE"/>
    <w:rsid w:val="00F02E45"/>
    <w:rsid w:val="00F02E6D"/>
    <w:rsid w:val="00F03A0F"/>
    <w:rsid w:val="00F04186"/>
    <w:rsid w:val="00F07731"/>
    <w:rsid w:val="00F14FBE"/>
    <w:rsid w:val="00F17D55"/>
    <w:rsid w:val="00F17F2C"/>
    <w:rsid w:val="00F26FD3"/>
    <w:rsid w:val="00F40098"/>
    <w:rsid w:val="00F4191A"/>
    <w:rsid w:val="00F41AF0"/>
    <w:rsid w:val="00F43558"/>
    <w:rsid w:val="00F44789"/>
    <w:rsid w:val="00F5191F"/>
    <w:rsid w:val="00F5350E"/>
    <w:rsid w:val="00F546CD"/>
    <w:rsid w:val="00F55B8D"/>
    <w:rsid w:val="00F6140E"/>
    <w:rsid w:val="00F61E69"/>
    <w:rsid w:val="00F621D4"/>
    <w:rsid w:val="00F63AEB"/>
    <w:rsid w:val="00F7377F"/>
    <w:rsid w:val="00F74B85"/>
    <w:rsid w:val="00F75EAD"/>
    <w:rsid w:val="00F837A0"/>
    <w:rsid w:val="00F86B9B"/>
    <w:rsid w:val="00F92994"/>
    <w:rsid w:val="00FA0427"/>
    <w:rsid w:val="00FA1A7D"/>
    <w:rsid w:val="00FA62B4"/>
    <w:rsid w:val="00FB26F6"/>
    <w:rsid w:val="00FC2484"/>
    <w:rsid w:val="00FD4D0A"/>
    <w:rsid w:val="00FD6EFF"/>
    <w:rsid w:val="00FD7209"/>
    <w:rsid w:val="00FE6E72"/>
    <w:rsid w:val="00FF2BD3"/>
    <w:rsid w:val="00FF2F1A"/>
    <w:rsid w:val="00FF5C26"/>
    <w:rsid w:val="00FF700C"/>
    <w:rsid w:val="00FF7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9E6B4"/>
  <w15:docId w15:val="{A92A6432-1F62-471F-BA5F-7BBD1F64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36"/>
    <w:rPr>
      <w:rFonts w:ascii=".VnTime" w:hAnsi=".VnTime"/>
      <w:sz w:val="26"/>
      <w:szCs w:val="26"/>
    </w:rPr>
  </w:style>
  <w:style w:type="paragraph" w:styleId="Heading4">
    <w:name w:val="heading 4"/>
    <w:basedOn w:val="Normal"/>
    <w:next w:val="Normal"/>
    <w:qFormat/>
    <w:rsid w:val="001E5F41"/>
    <w:pPr>
      <w:keepNext/>
      <w:jc w:val="both"/>
      <w:outlineLvl w:val="3"/>
    </w:pPr>
    <w:rPr>
      <w:rFonts w:ascii=".VnTimeH" w:eastAsia="Arial Unicode MS" w:hAnsi=".VnTimeH" w:cs="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68D9"/>
    <w:rPr>
      <w:color w:val="0000FF"/>
      <w:u w:val="single"/>
    </w:rPr>
  </w:style>
  <w:style w:type="table" w:styleId="TableGrid">
    <w:name w:val="Table Grid"/>
    <w:basedOn w:val="TableNormal"/>
    <w:rsid w:val="00235B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AD0153"/>
    <w:rPr>
      <w:rFonts w:ascii="Tahoma" w:hAnsi="Tahoma"/>
      <w:sz w:val="16"/>
      <w:szCs w:val="16"/>
    </w:rPr>
  </w:style>
  <w:style w:type="character" w:customStyle="1" w:styleId="BalloonTextChar">
    <w:name w:val="Balloon Text Char"/>
    <w:link w:val="BalloonText"/>
    <w:rsid w:val="00AD0153"/>
    <w:rPr>
      <w:rFonts w:ascii="Tahoma" w:hAnsi="Tahoma" w:cs="Tahoma"/>
      <w:sz w:val="16"/>
      <w:szCs w:val="16"/>
    </w:rPr>
  </w:style>
  <w:style w:type="paragraph" w:styleId="Subtitle">
    <w:name w:val="Subtitle"/>
    <w:basedOn w:val="Normal"/>
    <w:link w:val="SubtitleChar"/>
    <w:qFormat/>
    <w:rsid w:val="00D4017C"/>
    <w:pPr>
      <w:numPr>
        <w:numId w:val="1"/>
      </w:numPr>
    </w:pPr>
    <w:rPr>
      <w:rFonts w:ascii="VNI-Times" w:hAnsi="VNI-Times"/>
      <w:b/>
      <w:bCs/>
      <w:kern w:val="28"/>
      <w:sz w:val="24"/>
      <w:szCs w:val="20"/>
    </w:rPr>
  </w:style>
  <w:style w:type="paragraph" w:styleId="ListParagraph">
    <w:name w:val="List Paragraph"/>
    <w:aliases w:val="bullet 1,bullet,Colorful List - Accent 11,List Paragraph1,Thang2,List Paragraph11,List Paragraph12,List Paragraph2,VNA - List Paragraph,1.,Table Sequence,Bullet 1,bullet 2,My checklist,List Paragraph 1,List Paragraph111,Norm,Citation List"/>
    <w:basedOn w:val="Normal"/>
    <w:link w:val="ListParagraphChar"/>
    <w:uiPriority w:val="34"/>
    <w:qFormat/>
    <w:rsid w:val="00314073"/>
    <w:pPr>
      <w:ind w:left="720"/>
      <w:contextualSpacing/>
    </w:pPr>
  </w:style>
  <w:style w:type="paragraph" w:styleId="Header">
    <w:name w:val="header"/>
    <w:basedOn w:val="Normal"/>
    <w:link w:val="HeaderChar"/>
    <w:rsid w:val="0034147D"/>
    <w:pPr>
      <w:tabs>
        <w:tab w:val="center" w:pos="4680"/>
        <w:tab w:val="right" w:pos="9360"/>
      </w:tabs>
    </w:pPr>
  </w:style>
  <w:style w:type="character" w:customStyle="1" w:styleId="HeaderChar">
    <w:name w:val="Header Char"/>
    <w:basedOn w:val="DefaultParagraphFont"/>
    <w:link w:val="Header"/>
    <w:rsid w:val="0034147D"/>
    <w:rPr>
      <w:rFonts w:ascii=".VnTime" w:hAnsi=".VnTime"/>
      <w:sz w:val="26"/>
      <w:szCs w:val="26"/>
    </w:rPr>
  </w:style>
  <w:style w:type="paragraph" w:styleId="Footer">
    <w:name w:val="footer"/>
    <w:basedOn w:val="Normal"/>
    <w:link w:val="FooterChar"/>
    <w:uiPriority w:val="99"/>
    <w:rsid w:val="0034147D"/>
    <w:pPr>
      <w:tabs>
        <w:tab w:val="center" w:pos="4680"/>
        <w:tab w:val="right" w:pos="9360"/>
      </w:tabs>
    </w:pPr>
  </w:style>
  <w:style w:type="character" w:customStyle="1" w:styleId="FooterChar">
    <w:name w:val="Footer Char"/>
    <w:basedOn w:val="DefaultParagraphFont"/>
    <w:link w:val="Footer"/>
    <w:uiPriority w:val="99"/>
    <w:rsid w:val="0034147D"/>
    <w:rPr>
      <w:rFonts w:ascii=".VnTime" w:hAnsi=".VnTime"/>
      <w:sz w:val="26"/>
      <w:szCs w:val="26"/>
    </w:rPr>
  </w:style>
  <w:style w:type="character" w:customStyle="1" w:styleId="SubtitleChar">
    <w:name w:val="Subtitle Char"/>
    <w:link w:val="Subtitle"/>
    <w:rsid w:val="003D1E12"/>
    <w:rPr>
      <w:rFonts w:ascii="VNI-Times" w:hAnsi="VNI-Times"/>
      <w:b/>
      <w:bCs/>
      <w:kern w:val="28"/>
      <w:sz w:val="24"/>
    </w:rPr>
  </w:style>
  <w:style w:type="character" w:customStyle="1" w:styleId="ListParagraphChar">
    <w:name w:val="List Paragraph Char"/>
    <w:aliases w:val="bullet 1 Char,bullet Char,Colorful List - Accent 11 Char,List Paragraph1 Char,Thang2 Char,List Paragraph11 Char,List Paragraph12 Char,List Paragraph2 Char,VNA - List Paragraph Char,1. Char,Table Sequence Char,Bullet 1 Char,Norm Char"/>
    <w:link w:val="ListParagraph"/>
    <w:uiPriority w:val="34"/>
    <w:qFormat/>
    <w:locked/>
    <w:rsid w:val="00E74BB0"/>
    <w:rPr>
      <w:rFonts w:ascii=".VnTime" w:hAnsi=".VnTime"/>
      <w:sz w:val="26"/>
      <w:szCs w:val="26"/>
    </w:rPr>
  </w:style>
  <w:style w:type="paragraph" w:styleId="NormalWeb">
    <w:name w:val="Normal (Web)"/>
    <w:basedOn w:val="Normal"/>
    <w:unhideWhenUsed/>
    <w:rsid w:val="00390FFF"/>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64490B"/>
    <w:pPr>
      <w:spacing w:before="60" w:after="60" w:line="312" w:lineRule="auto"/>
      <w:ind w:firstLine="720"/>
      <w:jc w:val="both"/>
    </w:pPr>
    <w:rPr>
      <w:sz w:val="28"/>
      <w:szCs w:val="24"/>
      <w:lang w:val="x-none" w:eastAsia="x-none"/>
    </w:rPr>
  </w:style>
  <w:style w:type="character" w:customStyle="1" w:styleId="BodyTextIndentChar">
    <w:name w:val="Body Text Indent Char"/>
    <w:basedOn w:val="DefaultParagraphFont"/>
    <w:link w:val="BodyTextIndent"/>
    <w:rsid w:val="0064490B"/>
    <w:rPr>
      <w:rFonts w:ascii=".VnTime" w:hAnsi=".VnTime"/>
      <w:sz w:val="28"/>
      <w:szCs w:val="24"/>
      <w:lang w:val="x-none" w:eastAsia="x-none"/>
    </w:rPr>
  </w:style>
  <w:style w:type="character" w:styleId="CommentReference">
    <w:name w:val="annotation reference"/>
    <w:basedOn w:val="DefaultParagraphFont"/>
    <w:semiHidden/>
    <w:unhideWhenUsed/>
    <w:rsid w:val="0008177B"/>
    <w:rPr>
      <w:sz w:val="16"/>
      <w:szCs w:val="16"/>
    </w:rPr>
  </w:style>
  <w:style w:type="paragraph" w:styleId="CommentText">
    <w:name w:val="annotation text"/>
    <w:basedOn w:val="Normal"/>
    <w:link w:val="CommentTextChar"/>
    <w:semiHidden/>
    <w:unhideWhenUsed/>
    <w:rsid w:val="0008177B"/>
    <w:rPr>
      <w:sz w:val="20"/>
      <w:szCs w:val="20"/>
    </w:rPr>
  </w:style>
  <w:style w:type="character" w:customStyle="1" w:styleId="CommentTextChar">
    <w:name w:val="Comment Text Char"/>
    <w:basedOn w:val="DefaultParagraphFont"/>
    <w:link w:val="CommentText"/>
    <w:semiHidden/>
    <w:rsid w:val="0008177B"/>
    <w:rPr>
      <w:rFonts w:ascii=".VnTime" w:hAnsi=".VnTime"/>
    </w:rPr>
  </w:style>
  <w:style w:type="paragraph" w:styleId="CommentSubject">
    <w:name w:val="annotation subject"/>
    <w:basedOn w:val="CommentText"/>
    <w:next w:val="CommentText"/>
    <w:link w:val="CommentSubjectChar"/>
    <w:semiHidden/>
    <w:unhideWhenUsed/>
    <w:rsid w:val="0008177B"/>
    <w:rPr>
      <w:b/>
      <w:bCs/>
    </w:rPr>
  </w:style>
  <w:style w:type="character" w:customStyle="1" w:styleId="CommentSubjectChar">
    <w:name w:val="Comment Subject Char"/>
    <w:basedOn w:val="CommentTextChar"/>
    <w:link w:val="CommentSubject"/>
    <w:semiHidden/>
    <w:rsid w:val="0008177B"/>
    <w:rPr>
      <w:rFonts w:ascii=".VnTime" w:hAnsi=".VnTime"/>
      <w:b/>
      <w:bCs/>
    </w:rPr>
  </w:style>
  <w:style w:type="paragraph" w:styleId="Revision">
    <w:name w:val="Revision"/>
    <w:hidden/>
    <w:uiPriority w:val="99"/>
    <w:semiHidden/>
    <w:rsid w:val="0008177B"/>
    <w:rPr>
      <w:rFonts w:ascii=".VnTime" w:hAnsi=".VnTime"/>
      <w:sz w:val="26"/>
      <w:szCs w:val="26"/>
    </w:rPr>
  </w:style>
  <w:style w:type="character" w:styleId="FollowedHyperlink">
    <w:name w:val="FollowedHyperlink"/>
    <w:basedOn w:val="DefaultParagraphFont"/>
    <w:semiHidden/>
    <w:unhideWhenUsed/>
    <w:rsid w:val="00365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s.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nlycodong@lpbank.com.vn" TargetMode="External"/><Relationship Id="rId4" Type="http://schemas.openxmlformats.org/officeDocument/2006/relationships/settings" Target="settings.xml"/><Relationship Id="rId9" Type="http://schemas.openxmlformats.org/officeDocument/2006/relationships/hyperlink" Target="http://www.lpbank.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730B-83AE-4104-B404-4FC0FC71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TCT CP XNK Và xây dựng việt nam</vt:lpstr>
    </vt:vector>
  </TitlesOfParts>
  <Company>w</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TCT CP XNK Và xây dựng việt nam</dc:title>
  <dc:creator>dungntp@lienvietpostbank.com.vn</dc:creator>
  <cp:lastModifiedBy>Nguyen Thi Phuong Dung</cp:lastModifiedBy>
  <cp:revision>29</cp:revision>
  <cp:lastPrinted>2022-04-07T10:16:00Z</cp:lastPrinted>
  <dcterms:created xsi:type="dcterms:W3CDTF">2022-04-07T11:53:00Z</dcterms:created>
  <dcterms:modified xsi:type="dcterms:W3CDTF">2023-08-23T03:36:00Z</dcterms:modified>
</cp:coreProperties>
</file>